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11462" w14:textId="3E8A2524"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9EE">
        <w:rPr>
          <w:rFonts w:ascii="Times New Roman" w:hAnsi="Times New Roman" w:cs="Times New Roman"/>
          <w:b/>
          <w:sz w:val="24"/>
          <w:szCs w:val="24"/>
        </w:rPr>
        <w:t xml:space="preserve">Standard studia pedagogiky </w:t>
      </w:r>
      <w:r w:rsidR="00F87310" w:rsidRPr="00F87310">
        <w:rPr>
          <w:rFonts w:ascii="Times New Roman" w:hAnsi="Times New Roman" w:cs="Times New Roman"/>
          <w:b/>
          <w:sz w:val="24"/>
          <w:szCs w:val="24"/>
        </w:rPr>
        <w:t>Studium pro přípravu pedagogů volného času vykonávajících dílčí přímou pedagogickou činnost v zájmovém vzdělávání</w:t>
      </w:r>
      <w:r w:rsidRPr="00F029EE">
        <w:rPr>
          <w:rFonts w:ascii="Times New Roman" w:hAnsi="Times New Roman" w:cs="Times New Roman"/>
          <w:b/>
          <w:sz w:val="24"/>
          <w:szCs w:val="24"/>
        </w:rPr>
        <w:t xml:space="preserve"> (č.j. MSMT-42447/2013)</w:t>
      </w:r>
    </w:p>
    <w:p w14:paraId="1497CE31" w14:textId="77777777"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EC06A80" w14:textId="17B50E7E" w:rsid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29EE">
        <w:rPr>
          <w:rFonts w:ascii="Times New Roman" w:hAnsi="Times New Roman" w:cs="Times New Roman"/>
          <w:sz w:val="24"/>
          <w:szCs w:val="24"/>
        </w:rPr>
        <w:t xml:space="preserve">Studium pedagogiky podle </w:t>
      </w:r>
      <w:r w:rsidR="00793382" w:rsidRPr="00793382">
        <w:rPr>
          <w:rFonts w:ascii="Times New Roman" w:hAnsi="Times New Roman" w:cs="Times New Roman"/>
          <w:sz w:val="24"/>
          <w:szCs w:val="24"/>
        </w:rPr>
        <w:t>§ 22 odst. 5 zákona č. 563/2004 Sb., o pedagogických pracovnících a o změně některých zákonů, ve znění pozdějších předpisů, a § 4 vyhlášky č. 317/2005 Sb. o</w:t>
      </w:r>
      <w:r w:rsidR="00793382">
        <w:rPr>
          <w:rFonts w:ascii="Times New Roman" w:hAnsi="Times New Roman" w:cs="Times New Roman"/>
          <w:sz w:val="24"/>
          <w:szCs w:val="24"/>
        </w:rPr>
        <w:t> </w:t>
      </w:r>
      <w:r w:rsidR="00793382" w:rsidRPr="00793382">
        <w:rPr>
          <w:rFonts w:ascii="Times New Roman" w:hAnsi="Times New Roman" w:cs="Times New Roman"/>
          <w:sz w:val="24"/>
          <w:szCs w:val="24"/>
        </w:rPr>
        <w:t>dalším vzdělávání pedagogických pracovníků, akreditační komisi a kariérním systému pedagogických pracovníků, ve znění pozdějších předpisů</w:t>
      </w:r>
    </w:p>
    <w:p w14:paraId="6C752910" w14:textId="77777777" w:rsidR="00793382" w:rsidRDefault="00793382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41A8C15" w14:textId="77777777" w:rsidR="00793382" w:rsidRPr="00F029EE" w:rsidRDefault="00793382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090BFAF" w14:textId="72FF5708"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29EE">
        <w:rPr>
          <w:rFonts w:ascii="Times New Roman" w:hAnsi="Times New Roman" w:cs="Times New Roman"/>
          <w:sz w:val="24"/>
          <w:szCs w:val="24"/>
        </w:rPr>
        <w:t>Cíle studia pedagogiky: Absolvent získá znalosti a dovednosti v oblasti pedagogiky</w:t>
      </w:r>
      <w:r w:rsidR="00793382">
        <w:rPr>
          <w:rFonts w:ascii="Times New Roman" w:hAnsi="Times New Roman" w:cs="Times New Roman"/>
          <w:sz w:val="24"/>
          <w:szCs w:val="24"/>
        </w:rPr>
        <w:t xml:space="preserve"> </w:t>
      </w:r>
      <w:r w:rsidRPr="00F029EE">
        <w:rPr>
          <w:rFonts w:ascii="Times New Roman" w:hAnsi="Times New Roman" w:cs="Times New Roman"/>
          <w:sz w:val="24"/>
          <w:szCs w:val="24"/>
        </w:rPr>
        <w:t>a psychologie, které podmiňují výkon činnosti pedagoga volného času vykonávajícího dílčí přímou pedagogickou činnost v zájmovém vzdělávání.</w:t>
      </w:r>
    </w:p>
    <w:p w14:paraId="1C1669D4" w14:textId="77777777"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2E6A7E9" w14:textId="77777777"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29EE">
        <w:rPr>
          <w:rFonts w:ascii="Times New Roman" w:hAnsi="Times New Roman" w:cs="Times New Roman"/>
          <w:sz w:val="24"/>
          <w:szCs w:val="24"/>
        </w:rPr>
        <w:t>Kritéria výběru účastníků: Studium je určeno pedagogickým pracovníkům, kteří získali minimálně střední vzdělání s výučním listem získané ukončením vzdělávacího programu středního vzdělávání.</w:t>
      </w:r>
    </w:p>
    <w:p w14:paraId="05C44A79" w14:textId="77777777"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669B99B" w14:textId="77777777"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29EE">
        <w:rPr>
          <w:rFonts w:ascii="Times New Roman" w:hAnsi="Times New Roman" w:cs="Times New Roman"/>
          <w:sz w:val="24"/>
          <w:szCs w:val="24"/>
        </w:rPr>
        <w:t>Hodinová dotace: nejméně 40 vyučovacích hodin</w:t>
      </w:r>
    </w:p>
    <w:p w14:paraId="31024B3F" w14:textId="77777777"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00D84DB" w14:textId="77777777"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29EE">
        <w:rPr>
          <w:rFonts w:ascii="Times New Roman" w:hAnsi="Times New Roman" w:cs="Times New Roman"/>
          <w:sz w:val="24"/>
          <w:szCs w:val="24"/>
        </w:rPr>
        <w:t>Ukončení studia:</w:t>
      </w:r>
    </w:p>
    <w:p w14:paraId="61AE9EA6" w14:textId="77777777"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3091F06" w14:textId="77777777"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29EE">
        <w:rPr>
          <w:rFonts w:ascii="Times New Roman" w:hAnsi="Times New Roman" w:cs="Times New Roman"/>
          <w:sz w:val="24"/>
          <w:szCs w:val="24"/>
        </w:rPr>
        <w:t>Studium se ukončuje obhajobou závěrečné písemné práce a závěrečnou zkouškou před komisí. Po jejím úspěšném složení získává absolvent osvědčení.</w:t>
      </w:r>
    </w:p>
    <w:p w14:paraId="0FF7DF0E" w14:textId="77777777"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334E691" w14:textId="77777777"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29EE">
        <w:rPr>
          <w:rFonts w:ascii="Times New Roman" w:hAnsi="Times New Roman" w:cs="Times New Roman"/>
          <w:sz w:val="24"/>
          <w:szCs w:val="24"/>
        </w:rPr>
        <w:t xml:space="preserve"> Obsah studia:</w:t>
      </w:r>
    </w:p>
    <w:p w14:paraId="0F7E284A" w14:textId="77777777"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5DC49AA" w14:textId="77777777" w:rsidR="00F029EE" w:rsidRPr="00F029EE" w:rsidRDefault="00F029EE" w:rsidP="00B6050A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9EE">
        <w:rPr>
          <w:rFonts w:ascii="Times New Roman" w:hAnsi="Times New Roman" w:cs="Times New Roman"/>
          <w:sz w:val="24"/>
          <w:szCs w:val="24"/>
        </w:rPr>
        <w:t>Tematický okruh:  ZÁKLADY PEDAGOGIKY PRO PEDAGOGY VOLNÉHO ČASU</w:t>
      </w:r>
    </w:p>
    <w:p w14:paraId="1F02F419" w14:textId="77777777"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F5B27F1" w14:textId="77777777"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29EE">
        <w:rPr>
          <w:rFonts w:ascii="Times New Roman" w:hAnsi="Times New Roman" w:cs="Times New Roman"/>
          <w:sz w:val="24"/>
          <w:szCs w:val="24"/>
        </w:rPr>
        <w:t>Základní témata: pedagogika (předmět, pojmy, moderní pedagogické směry), pedagogika volného času, speciální pedagogika, sociální pedagogika.</w:t>
      </w:r>
    </w:p>
    <w:p w14:paraId="77181F9D" w14:textId="77777777"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381CCC8" w14:textId="77777777"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29EE">
        <w:rPr>
          <w:rFonts w:ascii="Times New Roman" w:hAnsi="Times New Roman" w:cs="Times New Roman"/>
          <w:sz w:val="24"/>
          <w:szCs w:val="24"/>
        </w:rPr>
        <w:t>Pedagogický proces: Didaktika pedagogiky volného času. Příprava (stanovení cílů, metod, forem, výběr aktivit a technik), fáze vzdělávacího procesu (motivace, seznámení s novými poznatky, fixace, zhodnocení), příprava zájmové činnosti (výukové jednotky) v návaznosti na školní vzdělávací program a její realizace – (zadávání instrukcí, rizika při práci pedagoga volného času - bezpečnost/fyzické bezpečí, rizikovost her a aktivit/ psychické bezpečí), vyhodnocení (základní pojmy - evaluace, hodnocení a sebehodnocení, reflexe - hodnotící normy, zásady hodnocení).</w:t>
      </w:r>
    </w:p>
    <w:p w14:paraId="559A1382" w14:textId="77777777"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2EB5000" w14:textId="77777777"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29EE">
        <w:rPr>
          <w:rFonts w:ascii="Times New Roman" w:hAnsi="Times New Roman" w:cs="Times New Roman"/>
          <w:sz w:val="24"/>
          <w:szCs w:val="24"/>
        </w:rPr>
        <w:t>Základy sociální pedagogiky: dynamika skupiny - sociální role ve skupině, sociální učení, základy komunikace ve skupině, principy bezpečného prostředí - sociální klima.</w:t>
      </w:r>
    </w:p>
    <w:p w14:paraId="6868C772" w14:textId="77777777"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6B84A24" w14:textId="77777777" w:rsidR="00F029EE" w:rsidRPr="00F029EE" w:rsidRDefault="00F029EE" w:rsidP="00B6050A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9EE">
        <w:rPr>
          <w:rFonts w:ascii="Times New Roman" w:hAnsi="Times New Roman" w:cs="Times New Roman"/>
          <w:sz w:val="24"/>
          <w:szCs w:val="24"/>
        </w:rPr>
        <w:t>Tematický okruh: ZÁKLADY PSYCHOLOGIE PRO PEDAGOGY VOLNÉHO ČASU</w:t>
      </w:r>
    </w:p>
    <w:p w14:paraId="370105DE" w14:textId="77777777"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D4AF7BB" w14:textId="77777777"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29EE">
        <w:rPr>
          <w:rFonts w:ascii="Times New Roman" w:hAnsi="Times New Roman" w:cs="Times New Roman"/>
          <w:sz w:val="24"/>
          <w:szCs w:val="24"/>
        </w:rPr>
        <w:t>Základní témata: obecná psychologie, psychologie osobnosti, vývojová psychologie.</w:t>
      </w:r>
    </w:p>
    <w:p w14:paraId="000E91DC" w14:textId="77777777"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9FE5EFE" w14:textId="77777777"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29EE">
        <w:rPr>
          <w:rFonts w:ascii="Times New Roman" w:hAnsi="Times New Roman" w:cs="Times New Roman"/>
          <w:sz w:val="24"/>
          <w:szCs w:val="24"/>
        </w:rPr>
        <w:t xml:space="preserve">Obecná psychologie: základní činnosti člověka (učení, hra, práce a činnosti ve volném čase). </w:t>
      </w:r>
    </w:p>
    <w:p w14:paraId="3E8F0759" w14:textId="77777777"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29EE">
        <w:rPr>
          <w:rFonts w:ascii="Times New Roman" w:hAnsi="Times New Roman" w:cs="Times New Roman"/>
          <w:sz w:val="24"/>
          <w:szCs w:val="24"/>
        </w:rPr>
        <w:lastRenderedPageBreak/>
        <w:t>Vývojová psychologie: periodizace vývoje člověka, specifika jednotlivých vývojových období, proces poznání a jeho ontogenetický vývoj, proces učení v závislosti na psychickém vývoji dítěte</w:t>
      </w:r>
    </w:p>
    <w:p w14:paraId="1019B6FA" w14:textId="77777777"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58D5FE6" w14:textId="77777777"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29EE">
        <w:rPr>
          <w:rFonts w:ascii="Times New Roman" w:hAnsi="Times New Roman" w:cs="Times New Roman"/>
          <w:sz w:val="24"/>
          <w:szCs w:val="24"/>
        </w:rPr>
        <w:t>Psychologie osobnosti: osobnost, faktory utváření osobnosti člověka, osobnostní předpoklady pedagogické profese, sebepoznávání, sebereflexe a poznávání druhých.</w:t>
      </w:r>
    </w:p>
    <w:p w14:paraId="5BA4D48B" w14:textId="77777777"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D7AB81A" w14:textId="77777777"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29EE">
        <w:rPr>
          <w:rFonts w:ascii="Times New Roman" w:hAnsi="Times New Roman" w:cs="Times New Roman"/>
          <w:sz w:val="24"/>
          <w:szCs w:val="24"/>
        </w:rPr>
        <w:t>Základy sociální psychologie a pedagogické psychologie: malá sociální skupina, sociální interakce, sociálně psychologické profesní dovednosti pedagoga (komunikace pedagog - žák, pedagog - rodič, pedagog – pedagog), interakce pedagog volného času - žák, role pedagoga volného času.</w:t>
      </w:r>
    </w:p>
    <w:p w14:paraId="47F5B4F5" w14:textId="77777777"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82BE9FB" w14:textId="77777777"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29EE">
        <w:rPr>
          <w:rFonts w:ascii="Times New Roman" w:hAnsi="Times New Roman" w:cs="Times New Roman"/>
          <w:sz w:val="24"/>
          <w:szCs w:val="24"/>
        </w:rPr>
        <w:t>Základní rozdělení speciálních vzdělávacích potřeb žáků a pedagogické principy při práci s nimi, možnosti vzdělávání žáků se speciálními vzdělávacími potřebami, individuální přístup, metody a zásady inkluze.</w:t>
      </w:r>
    </w:p>
    <w:p w14:paraId="07BC06E6" w14:textId="77777777"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3614852" w14:textId="77777777" w:rsidR="00F029EE" w:rsidRPr="00F029EE" w:rsidRDefault="00F029EE" w:rsidP="00B6050A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9EE">
        <w:rPr>
          <w:rFonts w:ascii="Times New Roman" w:hAnsi="Times New Roman" w:cs="Times New Roman"/>
          <w:sz w:val="24"/>
          <w:szCs w:val="24"/>
        </w:rPr>
        <w:t>Tematický okruh: VYBRANÁ TÉMATA PEDAGOGIKY VOLNÉHO ČASU</w:t>
      </w:r>
    </w:p>
    <w:p w14:paraId="5620566B" w14:textId="77777777"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1A01E8A" w14:textId="77777777"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29EE">
        <w:rPr>
          <w:rFonts w:ascii="Times New Roman" w:hAnsi="Times New Roman" w:cs="Times New Roman"/>
          <w:sz w:val="24"/>
          <w:szCs w:val="24"/>
        </w:rPr>
        <w:t>Základní témata: volný čas, cíl/funkce pedagogiky volného času, kompetence účastníka zájmového vzdělávání.</w:t>
      </w:r>
    </w:p>
    <w:p w14:paraId="66C05B8A" w14:textId="77777777"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C849AF1" w14:textId="77777777"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29EE">
        <w:rPr>
          <w:rFonts w:ascii="Times New Roman" w:hAnsi="Times New Roman" w:cs="Times New Roman"/>
          <w:sz w:val="24"/>
          <w:szCs w:val="24"/>
        </w:rPr>
        <w:t>Předpoklady pro práci pedagoga volného času: minimální kompetenční profil pro pozici pedagoga volného času vykonávajícího dílčí pedagogickou činnost, osobní kompetenční portfolio.</w:t>
      </w:r>
    </w:p>
    <w:p w14:paraId="0638F947" w14:textId="77777777"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2BFD7A8" w14:textId="77777777"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29EE">
        <w:rPr>
          <w:rFonts w:ascii="Times New Roman" w:hAnsi="Times New Roman" w:cs="Times New Roman"/>
          <w:sz w:val="24"/>
          <w:szCs w:val="24"/>
        </w:rPr>
        <w:t>Současné trendy, metody a formy využitelné v pedagogice volného času: zážitková pedagogika, kooperativní učení, pedagogický projekt, konstruktivistické pojetí pedagogické práce.</w:t>
      </w:r>
    </w:p>
    <w:p w14:paraId="24C13115" w14:textId="77777777"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284BF6F" w14:textId="77777777"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29EE">
        <w:rPr>
          <w:rFonts w:ascii="Times New Roman" w:hAnsi="Times New Roman" w:cs="Times New Roman"/>
          <w:sz w:val="24"/>
          <w:szCs w:val="24"/>
        </w:rPr>
        <w:t>Školská řízení pro zájmové vzdělávání a další organizace a instituce nabízející neformální vzdělávání (dětí a mládeže).</w:t>
      </w:r>
    </w:p>
    <w:p w14:paraId="59B0BFC4" w14:textId="77777777"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CB9B61D" w14:textId="77777777"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29EE">
        <w:rPr>
          <w:rFonts w:ascii="Times New Roman" w:hAnsi="Times New Roman" w:cs="Times New Roman"/>
          <w:sz w:val="24"/>
          <w:szCs w:val="24"/>
        </w:rPr>
        <w:t>Závazné normy pro práci pedagoga volného času: vybrané právní normy pro pedagogiku volného času, vedení dokumentace ve školských zařízeních pro zájmové vzdělávání.</w:t>
      </w:r>
    </w:p>
    <w:p w14:paraId="2B8C76AA" w14:textId="77777777" w:rsidR="00B6050A" w:rsidRDefault="00B6050A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6B1229C" w14:textId="77777777"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29EE">
        <w:rPr>
          <w:rFonts w:ascii="Times New Roman" w:hAnsi="Times New Roman" w:cs="Times New Roman"/>
          <w:sz w:val="24"/>
          <w:szCs w:val="24"/>
        </w:rPr>
        <w:t>Doporučená struktura závěrečné písemné práce opisující vybranou výchovně vzdělávací aktivitu:</w:t>
      </w:r>
    </w:p>
    <w:p w14:paraId="1489A61F" w14:textId="77777777"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FB6B8DE" w14:textId="77777777" w:rsidR="00B6050A" w:rsidRDefault="00F029EE" w:rsidP="00B6050A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9EE">
        <w:rPr>
          <w:rFonts w:ascii="Times New Roman" w:hAnsi="Times New Roman" w:cs="Times New Roman"/>
          <w:sz w:val="24"/>
          <w:szCs w:val="24"/>
        </w:rPr>
        <w:t>Jméno a příjmení autora</w:t>
      </w:r>
    </w:p>
    <w:p w14:paraId="1FDF130A" w14:textId="77777777" w:rsidR="00B6050A" w:rsidRDefault="00F029EE" w:rsidP="00B6050A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50A">
        <w:rPr>
          <w:rFonts w:ascii="Times New Roman" w:hAnsi="Times New Roman" w:cs="Times New Roman"/>
          <w:sz w:val="24"/>
          <w:szCs w:val="24"/>
        </w:rPr>
        <w:t>Název</w:t>
      </w:r>
    </w:p>
    <w:p w14:paraId="4BEA19CF" w14:textId="77777777" w:rsidR="00B6050A" w:rsidRDefault="00F029EE" w:rsidP="00B6050A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50A">
        <w:rPr>
          <w:rFonts w:ascii="Times New Roman" w:hAnsi="Times New Roman" w:cs="Times New Roman"/>
          <w:sz w:val="24"/>
          <w:szCs w:val="24"/>
        </w:rPr>
        <w:t>Cílová skupina</w:t>
      </w:r>
    </w:p>
    <w:p w14:paraId="6EECF65C" w14:textId="77777777" w:rsidR="00B6050A" w:rsidRDefault="00F029EE" w:rsidP="00B6050A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50A">
        <w:rPr>
          <w:rFonts w:ascii="Times New Roman" w:hAnsi="Times New Roman" w:cs="Times New Roman"/>
          <w:sz w:val="24"/>
          <w:szCs w:val="24"/>
        </w:rPr>
        <w:t>Klíčová slova</w:t>
      </w:r>
    </w:p>
    <w:p w14:paraId="13B4114C" w14:textId="77777777" w:rsidR="00B6050A" w:rsidRDefault="00F029EE" w:rsidP="00B6050A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50A">
        <w:rPr>
          <w:rFonts w:ascii="Times New Roman" w:hAnsi="Times New Roman" w:cs="Times New Roman"/>
          <w:sz w:val="24"/>
          <w:szCs w:val="24"/>
        </w:rPr>
        <w:t>Cíle</w:t>
      </w:r>
    </w:p>
    <w:p w14:paraId="7E085D68" w14:textId="77777777" w:rsidR="00B6050A" w:rsidRDefault="00F029EE" w:rsidP="00B6050A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50A">
        <w:rPr>
          <w:rFonts w:ascii="Times New Roman" w:hAnsi="Times New Roman" w:cs="Times New Roman"/>
          <w:sz w:val="24"/>
          <w:szCs w:val="24"/>
        </w:rPr>
        <w:t>Vybrané kompetence absolventa, na které je aktivita zaměřena</w:t>
      </w:r>
    </w:p>
    <w:p w14:paraId="21F465F4" w14:textId="77777777" w:rsidR="00B6050A" w:rsidRDefault="00F029EE" w:rsidP="00B6050A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50A">
        <w:rPr>
          <w:rFonts w:ascii="Times New Roman" w:hAnsi="Times New Roman" w:cs="Times New Roman"/>
          <w:sz w:val="24"/>
          <w:szCs w:val="24"/>
        </w:rPr>
        <w:t xml:space="preserve">Forma vzdělávání </w:t>
      </w:r>
    </w:p>
    <w:p w14:paraId="37F80F31" w14:textId="77777777" w:rsidR="00B6050A" w:rsidRDefault="00F029EE" w:rsidP="00B6050A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50A">
        <w:rPr>
          <w:rFonts w:ascii="Times New Roman" w:hAnsi="Times New Roman" w:cs="Times New Roman"/>
          <w:sz w:val="24"/>
          <w:szCs w:val="24"/>
        </w:rPr>
        <w:t>Metody vzdělávání (popište metody ve vazbě na dosažení cílů)</w:t>
      </w:r>
    </w:p>
    <w:p w14:paraId="426BA491" w14:textId="77777777" w:rsidR="00B6050A" w:rsidRDefault="00F029EE" w:rsidP="00B6050A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50A">
        <w:rPr>
          <w:rFonts w:ascii="Times New Roman" w:hAnsi="Times New Roman" w:cs="Times New Roman"/>
          <w:sz w:val="24"/>
          <w:szCs w:val="24"/>
        </w:rPr>
        <w:t>Počet účastníků</w:t>
      </w:r>
    </w:p>
    <w:p w14:paraId="36951961" w14:textId="77777777" w:rsidR="00B6050A" w:rsidRDefault="00F029EE" w:rsidP="00F029EE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50A">
        <w:rPr>
          <w:rFonts w:ascii="Times New Roman" w:hAnsi="Times New Roman" w:cs="Times New Roman"/>
          <w:sz w:val="24"/>
          <w:szCs w:val="24"/>
        </w:rPr>
        <w:t>Časová dotace (v hodinách)</w:t>
      </w:r>
    </w:p>
    <w:p w14:paraId="10FB7BC1" w14:textId="77777777" w:rsidR="00B6050A" w:rsidRDefault="00F029EE" w:rsidP="00F029EE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50A">
        <w:rPr>
          <w:rFonts w:ascii="Times New Roman" w:hAnsi="Times New Roman" w:cs="Times New Roman"/>
          <w:sz w:val="24"/>
          <w:szCs w:val="24"/>
        </w:rPr>
        <w:t>Didaktické pomůcky (vše, co umožňuje dosažení cílů)</w:t>
      </w:r>
    </w:p>
    <w:p w14:paraId="1AC7429A" w14:textId="77777777" w:rsidR="00B6050A" w:rsidRDefault="00F029EE" w:rsidP="00B6050A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50A">
        <w:rPr>
          <w:rFonts w:ascii="Times New Roman" w:hAnsi="Times New Roman" w:cs="Times New Roman"/>
          <w:sz w:val="24"/>
          <w:szCs w:val="24"/>
        </w:rPr>
        <w:t>Popis teoretické části</w:t>
      </w:r>
    </w:p>
    <w:p w14:paraId="6952DD38" w14:textId="77777777" w:rsidR="00B6050A" w:rsidRDefault="00F029EE" w:rsidP="00B6050A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50A">
        <w:rPr>
          <w:rFonts w:ascii="Times New Roman" w:hAnsi="Times New Roman" w:cs="Times New Roman"/>
          <w:sz w:val="24"/>
          <w:szCs w:val="24"/>
        </w:rPr>
        <w:t>Popis praktické části (postup)</w:t>
      </w:r>
    </w:p>
    <w:p w14:paraId="2AFD8DEE" w14:textId="77777777" w:rsidR="00B6050A" w:rsidRDefault="00F029EE" w:rsidP="00B6050A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50A">
        <w:rPr>
          <w:rFonts w:ascii="Times New Roman" w:hAnsi="Times New Roman" w:cs="Times New Roman"/>
          <w:sz w:val="24"/>
          <w:szCs w:val="24"/>
        </w:rPr>
        <w:lastRenderedPageBreak/>
        <w:t>Způsob ověření dosažených výsledků</w:t>
      </w:r>
    </w:p>
    <w:p w14:paraId="5C3A9C1B" w14:textId="77777777" w:rsidR="00B6050A" w:rsidRDefault="00F029EE" w:rsidP="00B6050A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50A">
        <w:rPr>
          <w:rFonts w:ascii="Times New Roman" w:hAnsi="Times New Roman" w:cs="Times New Roman"/>
          <w:sz w:val="24"/>
          <w:szCs w:val="24"/>
        </w:rPr>
        <w:t>Sebereflexe pedagoga</w:t>
      </w:r>
    </w:p>
    <w:p w14:paraId="4F839DEF" w14:textId="77777777" w:rsidR="00F029EE" w:rsidRPr="00B6050A" w:rsidRDefault="00F029EE" w:rsidP="00B6050A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50A">
        <w:rPr>
          <w:rFonts w:ascii="Times New Roman" w:hAnsi="Times New Roman" w:cs="Times New Roman"/>
          <w:sz w:val="24"/>
          <w:szCs w:val="24"/>
        </w:rPr>
        <w:t>Přílohy (použitá literatura, podklady pro účastníky atp. - volitelné)</w:t>
      </w:r>
    </w:p>
    <w:p w14:paraId="074EC9C5" w14:textId="77777777" w:rsidR="00F029EE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49F4C47" w14:textId="77777777" w:rsidR="00DE2875" w:rsidRPr="00F029EE" w:rsidRDefault="00F029EE" w:rsidP="00F029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29EE">
        <w:rPr>
          <w:rFonts w:ascii="Times New Roman" w:hAnsi="Times New Roman" w:cs="Times New Roman"/>
          <w:sz w:val="24"/>
          <w:szCs w:val="24"/>
        </w:rPr>
        <w:t>Zařazení jednotlivých témat do ucelených vzdělávacích bloků je v kompetenci realizátora studia.</w:t>
      </w:r>
    </w:p>
    <w:sectPr w:rsidR="00DE2875" w:rsidRPr="00F02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1B7C"/>
    <w:multiLevelType w:val="hybridMultilevel"/>
    <w:tmpl w:val="43FC7D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C71B3"/>
    <w:multiLevelType w:val="hybridMultilevel"/>
    <w:tmpl w:val="75BAEB5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73B2C"/>
    <w:multiLevelType w:val="hybridMultilevel"/>
    <w:tmpl w:val="7A0802DE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F5874A1"/>
    <w:multiLevelType w:val="hybridMultilevel"/>
    <w:tmpl w:val="92147664"/>
    <w:lvl w:ilvl="0" w:tplc="33304466">
      <w:start w:val="1"/>
      <w:numFmt w:val="decimal"/>
      <w:lvlText w:val="%1."/>
      <w:lvlJc w:val="left"/>
      <w:pPr>
        <w:ind w:left="9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33EA6785"/>
    <w:multiLevelType w:val="hybridMultilevel"/>
    <w:tmpl w:val="54D02D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9028A"/>
    <w:multiLevelType w:val="hybridMultilevel"/>
    <w:tmpl w:val="601205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EE099E">
      <w:start w:val="3"/>
      <w:numFmt w:val="bullet"/>
      <w:lvlText w:val="–"/>
      <w:lvlJc w:val="left"/>
      <w:pPr>
        <w:ind w:left="1680" w:hanging="60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A7706"/>
    <w:multiLevelType w:val="hybridMultilevel"/>
    <w:tmpl w:val="EA00BE8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C255F"/>
    <w:multiLevelType w:val="hybridMultilevel"/>
    <w:tmpl w:val="2DB4DA52"/>
    <w:lvl w:ilvl="0" w:tplc="31C6E282">
      <w:start w:val="3"/>
      <w:numFmt w:val="bullet"/>
      <w:lvlText w:val="–"/>
      <w:lvlJc w:val="left"/>
      <w:pPr>
        <w:ind w:left="960" w:hanging="60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271E8"/>
    <w:multiLevelType w:val="hybridMultilevel"/>
    <w:tmpl w:val="2AEAB5C4"/>
    <w:lvl w:ilvl="0" w:tplc="E6CCA5D4">
      <w:start w:val="3"/>
      <w:numFmt w:val="bullet"/>
      <w:lvlText w:val="–"/>
      <w:lvlJc w:val="left"/>
      <w:pPr>
        <w:ind w:left="960" w:hanging="60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745801">
    <w:abstractNumId w:val="2"/>
  </w:num>
  <w:num w:numId="2" w16cid:durableId="2096320099">
    <w:abstractNumId w:val="3"/>
  </w:num>
  <w:num w:numId="3" w16cid:durableId="1275668293">
    <w:abstractNumId w:val="5"/>
  </w:num>
  <w:num w:numId="4" w16cid:durableId="1752965547">
    <w:abstractNumId w:val="8"/>
  </w:num>
  <w:num w:numId="5" w16cid:durableId="1211108985">
    <w:abstractNumId w:val="1"/>
  </w:num>
  <w:num w:numId="6" w16cid:durableId="132674181">
    <w:abstractNumId w:val="7"/>
  </w:num>
  <w:num w:numId="7" w16cid:durableId="206142460">
    <w:abstractNumId w:val="6"/>
  </w:num>
  <w:num w:numId="8" w16cid:durableId="2125268322">
    <w:abstractNumId w:val="0"/>
  </w:num>
  <w:num w:numId="9" w16cid:durableId="1419904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9EE"/>
    <w:rsid w:val="00522F74"/>
    <w:rsid w:val="00752C38"/>
    <w:rsid w:val="00793382"/>
    <w:rsid w:val="00B6050A"/>
    <w:rsid w:val="00DE2875"/>
    <w:rsid w:val="00DF2343"/>
    <w:rsid w:val="00F029EE"/>
    <w:rsid w:val="00F8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F9BC"/>
  <w15:chartTrackingRefBased/>
  <w15:docId w15:val="{84D5D94A-BB6D-46F6-A1B3-075E1924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029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3964</Characters>
  <Application>Microsoft Office Word</Application>
  <DocSecurity>0</DocSecurity>
  <Lines>33</Lines>
  <Paragraphs>9</Paragraphs>
  <ScaleCrop>false</ScaleCrop>
  <Company>MSMT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Kaňková Marie</dc:creator>
  <cp:keywords/>
  <dc:description/>
  <cp:lastModifiedBy>Naušová Jindřiška</cp:lastModifiedBy>
  <cp:revision>2</cp:revision>
  <dcterms:created xsi:type="dcterms:W3CDTF">2023-10-03T07:33:00Z</dcterms:created>
  <dcterms:modified xsi:type="dcterms:W3CDTF">2023-10-03T07:33:00Z</dcterms:modified>
</cp:coreProperties>
</file>