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B8" w:rsidRPr="005F606B" w:rsidRDefault="002618B8" w:rsidP="002618B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06B">
        <w:rPr>
          <w:rFonts w:ascii="Arial" w:hAnsi="Arial" w:cs="Arial"/>
          <w:b/>
          <w:sz w:val="24"/>
          <w:szCs w:val="24"/>
        </w:rPr>
        <w:t>EVROPSKÁ CHARTA INFORMACÍ PRO MLÁDEŽ</w:t>
      </w:r>
    </w:p>
    <w:p w:rsidR="002618B8" w:rsidRPr="005F606B" w:rsidRDefault="002618B8" w:rsidP="002618B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F606B">
        <w:rPr>
          <w:rFonts w:ascii="Arial" w:hAnsi="Arial" w:cs="Arial"/>
          <w:sz w:val="24"/>
          <w:szCs w:val="24"/>
        </w:rPr>
        <w:t>Přijatá v </w:t>
      </w:r>
      <w:proofErr w:type="spellStart"/>
      <w:r w:rsidRPr="005F606B">
        <w:rPr>
          <w:rFonts w:ascii="Arial" w:hAnsi="Arial" w:cs="Arial"/>
          <w:sz w:val="24"/>
          <w:szCs w:val="24"/>
        </w:rPr>
        <w:t>Cascais</w:t>
      </w:r>
      <w:proofErr w:type="spellEnd"/>
      <w:r w:rsidRPr="005F606B">
        <w:rPr>
          <w:rFonts w:ascii="Arial" w:hAnsi="Arial" w:cs="Arial"/>
          <w:sz w:val="24"/>
          <w:szCs w:val="24"/>
        </w:rPr>
        <w:t xml:space="preserve"> (Portugalsko) 27. dubna 2018</w:t>
      </w:r>
    </w:p>
    <w:p w:rsidR="002618B8" w:rsidRPr="005F606B" w:rsidRDefault="002618B8" w:rsidP="002618B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F606B">
        <w:rPr>
          <w:rFonts w:ascii="Arial" w:hAnsi="Arial" w:cs="Arial"/>
          <w:sz w:val="24"/>
          <w:szCs w:val="24"/>
        </w:rPr>
        <w:t xml:space="preserve">dvacátým devátým Generálním shromážděním </w:t>
      </w:r>
      <w:proofErr w:type="spellStart"/>
      <w:r w:rsidRPr="005F606B">
        <w:rPr>
          <w:rFonts w:ascii="Arial" w:hAnsi="Arial" w:cs="Arial"/>
          <w:sz w:val="24"/>
          <w:szCs w:val="24"/>
        </w:rPr>
        <w:t>European</w:t>
      </w:r>
      <w:proofErr w:type="spellEnd"/>
      <w:r w:rsidRPr="005F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6B">
        <w:rPr>
          <w:rFonts w:ascii="Arial" w:hAnsi="Arial" w:cs="Arial"/>
          <w:sz w:val="24"/>
          <w:szCs w:val="24"/>
        </w:rPr>
        <w:t>Youth</w:t>
      </w:r>
      <w:proofErr w:type="spellEnd"/>
      <w:r w:rsidRPr="005F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6B">
        <w:rPr>
          <w:rFonts w:ascii="Arial" w:hAnsi="Arial" w:cs="Arial"/>
          <w:sz w:val="24"/>
          <w:szCs w:val="24"/>
        </w:rPr>
        <w:t>Information</w:t>
      </w:r>
      <w:proofErr w:type="spellEnd"/>
      <w:r w:rsidRPr="005F606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F606B">
        <w:rPr>
          <w:rFonts w:ascii="Arial" w:hAnsi="Arial" w:cs="Arial"/>
          <w:sz w:val="24"/>
          <w:szCs w:val="24"/>
        </w:rPr>
        <w:t>Counselling</w:t>
      </w:r>
      <w:proofErr w:type="spellEnd"/>
      <w:r w:rsidRPr="005F60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06B">
        <w:rPr>
          <w:rFonts w:ascii="Arial" w:hAnsi="Arial" w:cs="Arial"/>
          <w:sz w:val="24"/>
          <w:szCs w:val="24"/>
        </w:rPr>
        <w:t>Agency</w:t>
      </w:r>
      <w:proofErr w:type="spellEnd"/>
      <w:r w:rsidRPr="005F606B">
        <w:rPr>
          <w:rFonts w:ascii="Arial" w:hAnsi="Arial" w:cs="Arial"/>
          <w:sz w:val="24"/>
          <w:szCs w:val="24"/>
        </w:rPr>
        <w:t xml:space="preserve"> (ERYICA).</w:t>
      </w:r>
    </w:p>
    <w:p w:rsidR="002618B8" w:rsidRPr="005F606B" w:rsidRDefault="002618B8" w:rsidP="002618B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618B8" w:rsidRPr="005F606B" w:rsidRDefault="002618B8" w:rsidP="002618B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618B8" w:rsidRPr="005F606B" w:rsidRDefault="002618B8" w:rsidP="002618B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06B">
        <w:rPr>
          <w:rFonts w:ascii="Arial" w:hAnsi="Arial" w:cs="Arial"/>
          <w:b/>
          <w:sz w:val="24"/>
          <w:szCs w:val="24"/>
        </w:rPr>
        <w:t>Preambule</w:t>
      </w:r>
    </w:p>
    <w:p w:rsidR="002618B8" w:rsidRPr="00F90D39" w:rsidRDefault="002618B8" w:rsidP="002618B8">
      <w:pPr>
        <w:spacing w:after="0" w:line="240" w:lineRule="auto"/>
        <w:contextualSpacing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F606B">
        <w:rPr>
          <w:rFonts w:ascii="Arial" w:hAnsi="Arial" w:cs="Arial"/>
          <w:sz w:val="24"/>
          <w:szCs w:val="24"/>
        </w:rPr>
        <w:br/>
      </w: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>Žijeme ve složitých digitalizovaných společnostech a v propojeném světě, který nabízí mnoho výzev a příležitostí. Přístup k informacím, schopnost je analyzovat a využívat, je pro mladé lidi v Evropě i mimo ni stále důležitější. Práce s informacemi pro mládež jim může pomoci dosáhnout jejich cíle a podpořit jejich aktivní zapojení do společnosti. Informace by měly být poskytovány způsobem, který mladým lidem rozšiřuje možnosti výběru, podporuje jejich samostatnost a rozvíjí jejich schopnosti.</w:t>
      </w:r>
    </w:p>
    <w:p w:rsidR="002618B8" w:rsidRPr="00F90D39" w:rsidRDefault="002618B8" w:rsidP="002618B8">
      <w:pPr>
        <w:spacing w:after="0" w:line="240" w:lineRule="auto"/>
        <w:contextualSpacing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Pr="00F90D39" w:rsidRDefault="002618B8" w:rsidP="002618B8">
      <w:pPr>
        <w:spacing w:after="0" w:line="240" w:lineRule="auto"/>
        <w:contextualSpacing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Dodržování zásad demokracie, lidských práv a základních svobod znamená právo všech mladých lidí na přístup ke komplexním, objektivním, srozumitelným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 spolehlivým informacím z různých oblastí jejich života. Právo na informace bylo uznáno ve </w:t>
      </w:r>
      <w:r w:rsidRPr="00F90D3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Všeobecné deklaraci lidských práv</w:t>
      </w: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>, v </w:t>
      </w:r>
      <w:r w:rsidRPr="00F90D3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Úmluvě o právech dítěte</w:t>
      </w: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>, v </w:t>
      </w:r>
      <w:r w:rsidRPr="00F90D3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Evropské úmluvě o ochraně lidských práv a základních svobod</w:t>
      </w: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 v </w:t>
      </w:r>
      <w:r w:rsidRPr="00F90D39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Doporučení č. (90) 7 Rady Evropy</w:t>
      </w: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>, týkajících se informací o poradenství pro mladé lidi v Evropě. Toto právo je také základem pro činnosti související s informacemi pro mládež, jež vykonává Evropská unie.</w:t>
      </w:r>
    </w:p>
    <w:p w:rsidR="002618B8" w:rsidRPr="00F90D39" w:rsidRDefault="002618B8" w:rsidP="002618B8">
      <w:pPr>
        <w:spacing w:after="0" w:line="240" w:lineRule="auto"/>
        <w:contextualSpacing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F90D39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Úvod</w:t>
      </w:r>
    </w:p>
    <w:p w:rsidR="002618B8" w:rsidRPr="00F90D39" w:rsidRDefault="002618B8" w:rsidP="002618B8">
      <w:pPr>
        <w:spacing w:after="0" w:line="240" w:lineRule="auto"/>
        <w:contextualSpacing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Práce s informacemi pro mládež pokrývá všechny oblasti, které zajímají mladé lidi. Může zahrnovat celou škálu činností (informování, poradenství, podporu, koučování, školení, vytváření sítí a odkazování na specializované služby), jejichž cílem je mladé lidi zapojit a podpořit. Tyto činnosti mohou být prováděny Informačními centry pro mládež, prostřednictvím informačních služeb pro mládež v jiných institucích nebo za použití elektronických a dalších médií. Principy této charty jsou určeny pro všechny formy práce s informacemi pro mládež. Jsou základem pro minimální standardy 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F90D39">
        <w:rPr>
          <w:rFonts w:ascii="Arial" w:hAnsi="Arial" w:cs="Arial"/>
          <w:color w:val="212121"/>
          <w:sz w:val="24"/>
          <w:szCs w:val="24"/>
          <w:shd w:val="clear" w:color="auto" w:fill="FFFFFF"/>
        </w:rPr>
        <w:t>a měřítka kvality, které by měly být zavedeny v každé zemi jako základní prvky komplexního, finančně zajištěného, jednotného a koordinovaného přístupu k práci s informacemi pro mládež, jenž je součástí politiky práce s mládeží.</w:t>
      </w:r>
      <w:r w:rsidRPr="005F606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Pr="00DC6D45" w:rsidRDefault="002618B8" w:rsidP="00DC6D45">
      <w:pPr>
        <w:pStyle w:val="FormtovanvHTML"/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C6D4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lastRenderedPageBreak/>
        <w:t>Principy práce s informacemi pro mládež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NEZÁVISLOS</w:t>
      </w:r>
      <w:r w:rsid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T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481205">
      <w:pPr>
        <w:pStyle w:val="FormtovanvHTML"/>
        <w:numPr>
          <w:ilvl w:val="1"/>
          <w:numId w:val="2"/>
        </w:numPr>
        <w:shd w:val="clear" w:color="auto" w:fill="FFFFFF"/>
        <w:tabs>
          <w:tab w:val="clear" w:pos="916"/>
        </w:tabs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Poskytované informace jsou komplexní, nabízejí přehled dostupných možností a jsou založeny na několika ověřených zdrojích.</w:t>
      </w:r>
    </w:p>
    <w:p w:rsidR="002618B8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2618B8">
        <w:rPr>
          <w:rFonts w:ascii="Arial" w:hAnsi="Arial" w:cs="Arial"/>
          <w:color w:val="212121"/>
          <w:sz w:val="24"/>
          <w:szCs w:val="24"/>
          <w:shd w:val="clear" w:color="auto" w:fill="FFFFFF"/>
        </w:rPr>
        <w:t>Poskytované informace jsou nezávislé na jakémkoli náboženském, politickém, ideologickém nebo komerčním vlivu.</w:t>
      </w:r>
    </w:p>
    <w:p w:rsidR="002618B8" w:rsidRPr="002618B8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2618B8">
        <w:rPr>
          <w:rFonts w:ascii="Arial" w:hAnsi="Arial" w:cs="Arial"/>
          <w:color w:val="212121"/>
          <w:sz w:val="24"/>
          <w:szCs w:val="24"/>
          <w:shd w:val="clear" w:color="auto" w:fill="FFFFFF"/>
        </w:rPr>
        <w:t>Žádné zdroje financování informačních služeb pro mládež neohrožují platnost některé ze zásad této charty.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DOSTUPNOST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Informační centra pro mládež zaručují rovný přístup k informacím </w:t>
      </w:r>
      <w:r w:rsid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pro všechny mladé lidi.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Informační centra a služby pro mládež jsou atraktivní, snadno dostupná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a viditelná.</w:t>
      </w:r>
    </w:p>
    <w:p w:rsidR="002618B8" w:rsidRP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Poskytované informace jsou mladým lidem srozumitelné.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INKLUZE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Informační centra a služby jsou dostupné všem mladým lidem bez jakékoliv formy diskriminace.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Informační služby jsou poskytovány všem mladým lidem zdarma.</w:t>
      </w:r>
    </w:p>
    <w:p w:rsidR="002618B8" w:rsidRP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Informační centra a služby pro mládež usilují o oslovení všech mladých lidí způsobem, který je účinný a vhodný pro různé skupiny a jejich potřeby.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RESPEKTOVÁNÍ POTŘEB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Činnost Informačních center pro mládež vychází z potřeb </w:t>
      </w:r>
      <w:r w:rsid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mladých lidí.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Poskytované informace zahrnují veškerá témata, která jsou pro mladé lidi důležitá.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Každý uživatel je respektován jako jedinec a odpověď na každou otázku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je individuální, efektivní a přiměřená. </w:t>
      </w:r>
    </w:p>
    <w:p w:rsidR="002618B8" w:rsidRP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Informační síť pro mládež má dostatek lidských zdrojů, aby zajistila osobní přístup a kvalitní služby.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PODPORA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Poskytované informace mladé lidi posilují a</w:t>
      </w:r>
      <w:r w:rsid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podporují jejich samostatnost.</w:t>
      </w:r>
    </w:p>
    <w:p w:rsidR="007C7CB0" w:rsidRPr="00481205" w:rsidRDefault="002618B8" w:rsidP="00481205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Informační centra pro mládež poskytují mladým lidem informace z oblasti mediální a inform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ační gramotnosti a vedou je tak </w:t>
      </w:r>
      <w:r w:rsidRP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k bezpečnému </w:t>
      </w:r>
      <w:r w:rsidR="00481205" w:rsidRP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t>a zodpovědnému chování.</w:t>
      </w:r>
    </w:p>
    <w:p w:rsidR="002618B8" w:rsidRP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Informační centra a služby pro mládež podporují aktivní občanství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a společenskou participaci.</w:t>
      </w:r>
      <w:bookmarkStart w:id="0" w:name="_GoBack"/>
      <w:bookmarkEnd w:id="0"/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PARTICIPACE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Mladí lidé se podílejí na tvorbě, šíření a vyhodnocování informací o mládeži na různých úrovních a v různých formách.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 xml:space="preserve">Informační centra a služby pro mládež nabízejí prostor pro aktivity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2618B8">
        <w:rPr>
          <w:rFonts w:ascii="Arial" w:hAnsi="Arial" w:cs="Arial"/>
          <w:i/>
          <w:color w:val="212121"/>
          <w:sz w:val="24"/>
          <w:szCs w:val="24"/>
          <w:shd w:val="clear" w:color="auto" w:fill="FFFFFF"/>
        </w:rPr>
        <w:t>peer-to-peer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(rovný s rovným).</w:t>
      </w:r>
    </w:p>
    <w:p w:rsidR="002618B8" w:rsidRP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Mladí lidé jsou vyzýváni, aby poskytli zpětnou vazbu jako důležitou součást rozvoje informačních služeb pro mládež.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ETIKA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Informační centra pro mládež respektují právo mladých lidí na soukromí, </w:t>
      </w:r>
      <w:r w:rsid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důvěrnost, anonymitu a bezpečí.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Kritéria pro výběr informací jsou veřejná a srozumitelná. Autor a účel informací jsou jasné a viditelné.</w:t>
      </w:r>
    </w:p>
    <w:p w:rsidR="002618B8" w:rsidRP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Všechny vytvořené nebo šířené informace jsou přesné, komplexní, aktuální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a ověřené.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2618B8" w:rsidRDefault="002618B8" w:rsidP="002618B8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PROFESIONALITA</w:t>
      </w:r>
    </w:p>
    <w:p w:rsidR="002618B8" w:rsidRDefault="002618B8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Informační služby pro mládež jsou pos</w:t>
      </w:r>
      <w:r w:rsid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kytovány vyškoleným personálem.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Informační pracovníci mají dostatek znalostí z oblasti mediální a informační gramotnosti.</w:t>
      </w:r>
    </w:p>
    <w:p w:rsidR="007C7CB0" w:rsidRDefault="002618B8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Informační centra pro mládež spolupracují s partnery z oblasti formálního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 neformálního vzdělávání, aby sledovaly potřeby, hledaly synergie, sdílely odborné znalosti a zajistily </w:t>
      </w:r>
      <w:r w:rsidR="007C7CB0"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zviditelnění informací pro mládež.</w:t>
      </w:r>
    </w:p>
    <w:p w:rsidR="007C7CB0" w:rsidRDefault="007C7CB0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Pracovníci Informačních center pro mládež spolupracují na místní, regionální, národní, evropské a mezinárodní úrovni a sdílejí osvědčené postupy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a znalosti.</w:t>
      </w:r>
    </w:p>
    <w:p w:rsidR="007C7CB0" w:rsidRPr="007C7CB0" w:rsidRDefault="007C7CB0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Pracovníci Informačních center pro mládež umožní mladým lidem získat znalosti a dovednosti potřebné k efektivnímu využívání digitálních služeb.</w:t>
      </w:r>
    </w:p>
    <w:p w:rsidR="007C7CB0" w:rsidRDefault="007C7CB0" w:rsidP="002618B8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7C7CB0" w:rsidP="007C7CB0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PROAKTIVITA</w:t>
      </w:r>
    </w:p>
    <w:p w:rsidR="007C7CB0" w:rsidRDefault="007C7CB0" w:rsidP="007C7CB0">
      <w:pPr>
        <w:pStyle w:val="Formtovanv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7C7CB0" w:rsidRDefault="007C7CB0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Informační centra pro mládež jsou inovativní při výběru strategií, metod </w:t>
      </w:r>
      <w:r w:rsidR="00481205">
        <w:rPr>
          <w:rFonts w:ascii="Arial" w:hAnsi="Arial" w:cs="Arial"/>
          <w:color w:val="212121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a nástrojů pro oslovování mladých lidí.</w:t>
      </w:r>
    </w:p>
    <w:p w:rsidR="007C7CB0" w:rsidRDefault="007C7CB0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Pracovníci Informačních center pro mládež mají přehled o aktuálním vývoji, znají příslušné zákony a sledují trendy mezi mladými lidmi.</w:t>
      </w:r>
    </w:p>
    <w:p w:rsidR="007C7CB0" w:rsidRPr="007C7CB0" w:rsidRDefault="007C7CB0" w:rsidP="007C7CB0">
      <w:pPr>
        <w:pStyle w:val="FormtovanvHTML"/>
        <w:numPr>
          <w:ilvl w:val="1"/>
          <w:numId w:val="2"/>
        </w:numPr>
        <w:shd w:val="clear" w:color="auto" w:fill="FFFFFF"/>
        <w:ind w:left="867" w:hanging="51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7C7CB0">
        <w:rPr>
          <w:rFonts w:ascii="Arial" w:hAnsi="Arial" w:cs="Arial"/>
          <w:color w:val="212121"/>
          <w:sz w:val="24"/>
          <w:szCs w:val="24"/>
          <w:shd w:val="clear" w:color="auto" w:fill="FFFFFF"/>
        </w:rPr>
        <w:t>Pracovníci Informačních center pro mládež jsou proaktivními hráči v oblasti médií a informací s cílem propagovat kvalitní informace pro mladé lidi.</w:t>
      </w:r>
    </w:p>
    <w:p w:rsidR="002618B8" w:rsidRPr="005F606B" w:rsidRDefault="002618B8" w:rsidP="002618B8">
      <w:pPr>
        <w:pStyle w:val="FormtovanvHTML"/>
        <w:shd w:val="clear" w:color="auto" w:fill="FFFFFF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</w:p>
    <w:p w:rsidR="0046377F" w:rsidRDefault="0046377F"/>
    <w:sectPr w:rsidR="0046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764"/>
    <w:multiLevelType w:val="multilevel"/>
    <w:tmpl w:val="18D4F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3E810B6E"/>
    <w:multiLevelType w:val="hybridMultilevel"/>
    <w:tmpl w:val="E6501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40BC"/>
    <w:multiLevelType w:val="multilevel"/>
    <w:tmpl w:val="18D4F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B8"/>
    <w:rsid w:val="002618B8"/>
    <w:rsid w:val="0046377F"/>
    <w:rsid w:val="00481205"/>
    <w:rsid w:val="007C7CB0"/>
    <w:rsid w:val="00DC6D45"/>
    <w:rsid w:val="00F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3466"/>
  <w15:chartTrackingRefBased/>
  <w15:docId w15:val="{ADAEB013-6E2A-4F3E-985D-C26ACD6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8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26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618B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Pliskova</dc:creator>
  <cp:keywords/>
  <dc:description/>
  <cp:lastModifiedBy>Monika Pliskova</cp:lastModifiedBy>
  <cp:revision>3</cp:revision>
  <dcterms:created xsi:type="dcterms:W3CDTF">2018-10-15T07:59:00Z</dcterms:created>
  <dcterms:modified xsi:type="dcterms:W3CDTF">2018-10-15T08:36:00Z</dcterms:modified>
</cp:coreProperties>
</file>