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A3D8" w14:textId="77777777" w:rsidR="006922F0" w:rsidRPr="002F1D6B" w:rsidRDefault="006922F0" w:rsidP="00762339">
      <w:pPr>
        <w:spacing w:before="120"/>
        <w:ind w:left="284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2F1D6B">
        <w:rPr>
          <w:rFonts w:asciiTheme="minorHAnsi" w:hAnsiTheme="minorHAnsi" w:cstheme="minorHAnsi"/>
          <w:b/>
          <w:sz w:val="32"/>
          <w:szCs w:val="32"/>
        </w:rPr>
        <w:t>U</w:t>
      </w:r>
      <w:r w:rsidR="00762339" w:rsidRPr="002F1D6B">
        <w:rPr>
          <w:rFonts w:asciiTheme="minorHAnsi" w:hAnsiTheme="minorHAnsi" w:cstheme="minorHAnsi"/>
          <w:b/>
          <w:sz w:val="32"/>
          <w:szCs w:val="32"/>
        </w:rPr>
        <w:t>čební plán</w:t>
      </w:r>
      <w:r w:rsidR="00456A59" w:rsidRPr="002F1D6B">
        <w:rPr>
          <w:rFonts w:asciiTheme="minorHAnsi" w:hAnsiTheme="minorHAnsi" w:cstheme="minorHAnsi"/>
          <w:b/>
          <w:sz w:val="32"/>
          <w:szCs w:val="32"/>
        </w:rPr>
        <w:t xml:space="preserve"> a osnovy</w:t>
      </w:r>
      <w:r w:rsidR="00762339" w:rsidRPr="002F1D6B">
        <w:rPr>
          <w:rFonts w:asciiTheme="minorHAnsi" w:hAnsiTheme="minorHAnsi" w:cstheme="minorHAnsi"/>
          <w:b/>
          <w:sz w:val="32"/>
          <w:szCs w:val="32"/>
        </w:rPr>
        <w:t xml:space="preserve"> pro kurzy v oblasti sportu</w:t>
      </w:r>
      <w:r w:rsidR="002C65D8" w:rsidRPr="002F1D6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9952EB8" w14:textId="115D4F44" w:rsidR="00762339" w:rsidRPr="002F1D6B" w:rsidRDefault="002C65D8" w:rsidP="00762339">
      <w:pPr>
        <w:spacing w:before="120"/>
        <w:ind w:left="284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F1D6B">
        <w:rPr>
          <w:rFonts w:asciiTheme="minorHAnsi" w:hAnsiTheme="minorHAnsi" w:cstheme="minorHAnsi"/>
          <w:b/>
          <w:sz w:val="32"/>
          <w:szCs w:val="32"/>
          <w:u w:val="single"/>
        </w:rPr>
        <w:t>směřující k</w:t>
      </w:r>
      <w:r w:rsidR="006922F0" w:rsidRPr="002F1D6B">
        <w:rPr>
          <w:rFonts w:asciiTheme="minorHAnsi" w:hAnsiTheme="minorHAnsi" w:cstheme="minorHAnsi"/>
          <w:b/>
          <w:sz w:val="32"/>
          <w:szCs w:val="32"/>
          <w:u w:val="single"/>
        </w:rPr>
        <w:t> profesní kvalifikaci</w:t>
      </w:r>
    </w:p>
    <w:p w14:paraId="7B30ABA1" w14:textId="77777777" w:rsidR="006922F0" w:rsidRPr="002F1D6B" w:rsidRDefault="006922F0" w:rsidP="006922F0">
      <w:pPr>
        <w:spacing w:before="120"/>
        <w:jc w:val="both"/>
        <w:rPr>
          <w:rFonts w:asciiTheme="minorHAnsi" w:hAnsiTheme="minorHAnsi" w:cstheme="minorHAnsi"/>
        </w:rPr>
      </w:pPr>
    </w:p>
    <w:p w14:paraId="708688D7" w14:textId="47CAA1DD" w:rsidR="006F58FF" w:rsidRPr="002F1D6B" w:rsidRDefault="006F58FF" w:rsidP="006F58FF">
      <w:pPr>
        <w:spacing w:before="120"/>
        <w:jc w:val="both"/>
        <w:rPr>
          <w:rFonts w:asciiTheme="minorHAnsi" w:hAnsiTheme="minorHAnsi" w:cstheme="minorHAnsi"/>
        </w:rPr>
      </w:pPr>
      <w:bookmarkStart w:id="1" w:name="_Hlk88661082"/>
      <w:r w:rsidRPr="002F1D6B">
        <w:rPr>
          <w:rFonts w:asciiTheme="minorHAnsi" w:hAnsiTheme="minorHAnsi" w:cstheme="minorHAnsi"/>
        </w:rPr>
        <w:t xml:space="preserve">U všech akreditovaných rekvalifikačních kurzů v oblasti sportu, které </w:t>
      </w:r>
      <w:r w:rsidRPr="002F1D6B">
        <w:rPr>
          <w:rFonts w:asciiTheme="minorHAnsi" w:hAnsiTheme="minorHAnsi" w:cstheme="minorHAnsi"/>
          <w:b/>
        </w:rPr>
        <w:t>směřují</w:t>
      </w:r>
      <w:r w:rsidRPr="002F1D6B">
        <w:rPr>
          <w:rFonts w:asciiTheme="minorHAnsi" w:hAnsiTheme="minorHAnsi" w:cstheme="minorHAnsi"/>
        </w:rPr>
        <w:t xml:space="preserve"> ke zkoušce z profesní kvalifikace</w:t>
      </w:r>
      <w:bookmarkEnd w:id="1"/>
      <w:r w:rsidRPr="002F1D6B">
        <w:rPr>
          <w:rFonts w:asciiTheme="minorHAnsi" w:hAnsiTheme="minorHAnsi" w:cstheme="minorHAnsi"/>
        </w:rPr>
        <w:t xml:space="preserve"> </w:t>
      </w:r>
      <w:r w:rsidR="006922F0" w:rsidRPr="002F1D6B">
        <w:rPr>
          <w:rFonts w:asciiTheme="minorHAnsi" w:hAnsiTheme="minorHAnsi" w:cstheme="minorHAnsi"/>
        </w:rPr>
        <w:t>(např. „Sportovní masáž“, „Instruktor plavání“, „Instruktor aerobiku“)</w:t>
      </w:r>
      <w:r w:rsidRPr="002F1D6B">
        <w:rPr>
          <w:rFonts w:asciiTheme="minorHAnsi" w:hAnsiTheme="minorHAnsi" w:cstheme="minorHAnsi"/>
        </w:rPr>
        <w:t>, je nutné vzdělávací program realizovat</w:t>
      </w:r>
      <w:r w:rsidR="006922F0" w:rsidRPr="002F1D6B">
        <w:rPr>
          <w:rFonts w:asciiTheme="minorHAnsi" w:hAnsiTheme="minorHAnsi" w:cstheme="minorHAnsi"/>
        </w:rPr>
        <w:t xml:space="preserve"> v souladu s aktuálně platným standardem příslušné profesní kvalifikace</w:t>
      </w:r>
      <w:bookmarkStart w:id="2" w:name="_Hlk88661761"/>
      <w:r w:rsidRPr="002F1D6B">
        <w:rPr>
          <w:rFonts w:asciiTheme="minorHAnsi" w:hAnsiTheme="minorHAnsi" w:cstheme="minorHAnsi"/>
        </w:rPr>
        <w:t xml:space="preserve">. </w:t>
      </w:r>
      <w:r w:rsidR="00773E47" w:rsidRPr="002F1D6B">
        <w:rPr>
          <w:rFonts w:asciiTheme="minorHAnsi" w:hAnsiTheme="minorHAnsi" w:cstheme="minorHAnsi"/>
        </w:rPr>
        <w:t xml:space="preserve">Seznam všech schválených profesních kvalifikací naleznete na </w:t>
      </w:r>
      <w:hyperlink r:id="rId6" w:history="1">
        <w:r w:rsidR="00773E47" w:rsidRPr="002F1D6B">
          <w:rPr>
            <w:rStyle w:val="Hypertextovodkaz"/>
            <w:rFonts w:asciiTheme="minorHAnsi" w:hAnsiTheme="minorHAnsi" w:cstheme="minorHAnsi"/>
          </w:rPr>
          <w:t>www.narodnikvalifikace.cz</w:t>
        </w:r>
      </w:hyperlink>
    </w:p>
    <w:p w14:paraId="363DC4E3" w14:textId="77777777" w:rsidR="00A81B65" w:rsidRPr="002F1D6B" w:rsidRDefault="006F58FF" w:rsidP="00773E47">
      <w:pPr>
        <w:spacing w:before="120"/>
        <w:jc w:val="both"/>
        <w:rPr>
          <w:rFonts w:asciiTheme="minorHAnsi" w:hAnsiTheme="minorHAnsi" w:cstheme="minorHAnsi"/>
        </w:rPr>
      </w:pPr>
      <w:r w:rsidRPr="002F1D6B">
        <w:rPr>
          <w:rFonts w:asciiTheme="minorHAnsi" w:hAnsiTheme="minorHAnsi" w:cstheme="minorHAnsi"/>
        </w:rPr>
        <w:t>Pokud standard profesní kvalifikace ne</w:t>
      </w:r>
      <w:r w:rsidR="00773E47" w:rsidRPr="002F1D6B">
        <w:rPr>
          <w:rFonts w:asciiTheme="minorHAnsi" w:hAnsiTheme="minorHAnsi" w:cstheme="minorHAnsi"/>
        </w:rPr>
        <w:t>zahrnuje v uvedených odborných způsobilostech témata zaměřená na získání obecných kompetencí</w:t>
      </w:r>
      <w:r w:rsidR="00186956" w:rsidRPr="002F1D6B">
        <w:rPr>
          <w:rFonts w:asciiTheme="minorHAnsi" w:hAnsiTheme="minorHAnsi" w:cstheme="minorHAnsi"/>
        </w:rPr>
        <w:t xml:space="preserve"> instruktorů a trenérů</w:t>
      </w:r>
      <w:r w:rsidR="00773E47" w:rsidRPr="002F1D6B">
        <w:rPr>
          <w:rFonts w:asciiTheme="minorHAnsi" w:hAnsiTheme="minorHAnsi" w:cstheme="minorHAnsi"/>
        </w:rPr>
        <w:t xml:space="preserve"> (</w:t>
      </w:r>
      <w:r w:rsidR="00186956" w:rsidRPr="002F1D6B">
        <w:rPr>
          <w:rFonts w:asciiTheme="minorHAnsi" w:hAnsiTheme="minorHAnsi" w:cstheme="minorHAnsi"/>
        </w:rPr>
        <w:t xml:space="preserve">témata jsou uvedena níže), je nutné je do učebního plánu rekvalifikačního kurzu doplnit - doplňovaná témata, včetně hodinové dotace uvádějte do tabulky učebního plánu, která je uvedena v žádosti o akreditaci. </w:t>
      </w:r>
    </w:p>
    <w:p w14:paraId="1CCE9CBC" w14:textId="071872FA" w:rsidR="006F58FF" w:rsidRPr="002F1D6B" w:rsidRDefault="00186956" w:rsidP="006922F0">
      <w:pPr>
        <w:spacing w:before="120"/>
        <w:jc w:val="both"/>
        <w:rPr>
          <w:rFonts w:asciiTheme="minorHAnsi" w:hAnsiTheme="minorHAnsi" w:cstheme="minorHAnsi"/>
        </w:rPr>
      </w:pPr>
      <w:r w:rsidRPr="002F1D6B">
        <w:rPr>
          <w:rFonts w:asciiTheme="minorHAnsi" w:hAnsiTheme="minorHAnsi" w:cstheme="minorHAnsi"/>
        </w:rPr>
        <w:t xml:space="preserve">Celkový rozsah rekvalifikačního programu musí být v souladu s tabulkou minimálních hodinových dotací. Do celkového hodinového rozsahu kurzu se započítávají i vyučovací hodiny, které budou uvedeny u obecných kompetencí. </w:t>
      </w:r>
      <w:r w:rsidR="00A9655E" w:rsidRPr="002F1D6B">
        <w:rPr>
          <w:rFonts w:asciiTheme="minorHAnsi" w:hAnsiTheme="minorHAnsi" w:cstheme="minorHAnsi"/>
        </w:rPr>
        <w:t>Hodinový rozsah všech o</w:t>
      </w:r>
      <w:r w:rsidRPr="002F1D6B">
        <w:rPr>
          <w:rFonts w:asciiTheme="minorHAnsi" w:hAnsiTheme="minorHAnsi" w:cstheme="minorHAnsi"/>
        </w:rPr>
        <w:t>becných kompetencí</w:t>
      </w:r>
      <w:r w:rsidR="00A9655E" w:rsidRPr="002F1D6B">
        <w:rPr>
          <w:rFonts w:asciiTheme="minorHAnsi" w:hAnsiTheme="minorHAnsi" w:cstheme="minorHAnsi"/>
        </w:rPr>
        <w:t xml:space="preserve"> </w:t>
      </w:r>
      <w:r w:rsidR="00A81B65" w:rsidRPr="002F1D6B">
        <w:rPr>
          <w:rFonts w:asciiTheme="minorHAnsi" w:hAnsiTheme="minorHAnsi" w:cstheme="minorHAnsi"/>
        </w:rPr>
        <w:t xml:space="preserve">(tedy těch, které jsou obsahem standardu i těch, které budou do učebního plánu doplňovány) </w:t>
      </w:r>
      <w:r w:rsidR="00A9655E" w:rsidRPr="002F1D6B">
        <w:rPr>
          <w:rFonts w:asciiTheme="minorHAnsi" w:hAnsiTheme="minorHAnsi" w:cstheme="minorHAnsi"/>
        </w:rPr>
        <w:t>by měl činit cca</w:t>
      </w:r>
      <w:r w:rsidRPr="002F1D6B">
        <w:rPr>
          <w:rFonts w:asciiTheme="minorHAnsi" w:hAnsiTheme="minorHAnsi" w:cstheme="minorHAnsi"/>
        </w:rPr>
        <w:t xml:space="preserve"> </w:t>
      </w:r>
      <w:r w:rsidR="00773E47" w:rsidRPr="002F1D6B">
        <w:rPr>
          <w:rFonts w:asciiTheme="minorHAnsi" w:hAnsiTheme="minorHAnsi" w:cstheme="minorHAnsi"/>
        </w:rPr>
        <w:t>50</w:t>
      </w:r>
      <w:r w:rsidR="00A9655E" w:rsidRPr="002F1D6B">
        <w:rPr>
          <w:rFonts w:asciiTheme="minorHAnsi" w:hAnsiTheme="minorHAnsi" w:cstheme="minorHAnsi"/>
        </w:rPr>
        <w:t xml:space="preserve"> vyučovacích</w:t>
      </w:r>
      <w:r w:rsidR="00773E47" w:rsidRPr="002F1D6B">
        <w:rPr>
          <w:rFonts w:asciiTheme="minorHAnsi" w:hAnsiTheme="minorHAnsi" w:cstheme="minorHAnsi"/>
        </w:rPr>
        <w:t xml:space="preserve"> hodin</w:t>
      </w:r>
      <w:r w:rsidR="00A81B65" w:rsidRPr="002F1D6B">
        <w:rPr>
          <w:rFonts w:asciiTheme="minorHAnsi" w:hAnsiTheme="minorHAnsi" w:cstheme="minorHAnsi"/>
        </w:rPr>
        <w:t xml:space="preserve">. </w:t>
      </w:r>
      <w:r w:rsidR="00A9655E" w:rsidRPr="002F1D6B">
        <w:rPr>
          <w:rFonts w:asciiTheme="minorHAnsi" w:hAnsiTheme="minorHAnsi" w:cstheme="minorHAnsi"/>
        </w:rPr>
        <w:t xml:space="preserve">Zbývající rozsah kurzu by měl být </w:t>
      </w:r>
      <w:r w:rsidR="009B14F1" w:rsidRPr="002F1D6B">
        <w:rPr>
          <w:rFonts w:asciiTheme="minorHAnsi" w:hAnsiTheme="minorHAnsi" w:cstheme="minorHAnsi"/>
        </w:rPr>
        <w:t>věnován</w:t>
      </w:r>
      <w:r w:rsidR="00A9655E" w:rsidRPr="002F1D6B">
        <w:rPr>
          <w:rFonts w:asciiTheme="minorHAnsi" w:hAnsiTheme="minorHAnsi" w:cstheme="minorHAnsi"/>
        </w:rPr>
        <w:t xml:space="preserve"> na získání znalostí a </w:t>
      </w:r>
      <w:r w:rsidR="009B14F1" w:rsidRPr="002F1D6B">
        <w:rPr>
          <w:rFonts w:asciiTheme="minorHAnsi" w:hAnsiTheme="minorHAnsi" w:cstheme="minorHAnsi"/>
        </w:rPr>
        <w:t xml:space="preserve">praktických </w:t>
      </w:r>
      <w:r w:rsidR="00A9655E" w:rsidRPr="002F1D6B">
        <w:rPr>
          <w:rFonts w:asciiTheme="minorHAnsi" w:hAnsiTheme="minorHAnsi" w:cstheme="minorHAnsi"/>
        </w:rPr>
        <w:t>dovedností souvisejících s danou pracovní činností.</w:t>
      </w:r>
      <w:r w:rsidR="00773E47" w:rsidRPr="002F1D6B">
        <w:rPr>
          <w:rFonts w:asciiTheme="minorHAnsi" w:hAnsiTheme="minorHAnsi" w:cstheme="minorHAnsi"/>
        </w:rPr>
        <w:t xml:space="preserve"> </w:t>
      </w:r>
    </w:p>
    <w:p w14:paraId="44D15E7A" w14:textId="093B89F1" w:rsidR="006922F0" w:rsidRPr="002F1D6B" w:rsidRDefault="006F58FF" w:rsidP="006922F0">
      <w:pPr>
        <w:spacing w:before="120"/>
        <w:jc w:val="both"/>
        <w:rPr>
          <w:rFonts w:asciiTheme="minorHAnsi" w:hAnsiTheme="minorHAnsi" w:cstheme="minorHAnsi"/>
        </w:rPr>
      </w:pPr>
      <w:bookmarkStart w:id="3" w:name="_Hlk88661990"/>
      <w:r w:rsidRPr="002F1D6B">
        <w:rPr>
          <w:rFonts w:asciiTheme="minorHAnsi" w:hAnsiTheme="minorHAnsi" w:cstheme="minorHAnsi"/>
        </w:rPr>
        <w:t xml:space="preserve">K akreditaci těchto kurzů na </w:t>
      </w:r>
      <w:r w:rsidR="00773E47" w:rsidRPr="002F1D6B">
        <w:rPr>
          <w:rFonts w:asciiTheme="minorHAnsi" w:hAnsiTheme="minorHAnsi" w:cstheme="minorHAnsi"/>
        </w:rPr>
        <w:t>Ministerstvo školství, mládeže a tělovýchovy</w:t>
      </w:r>
      <w:r w:rsidRPr="002F1D6B">
        <w:rPr>
          <w:rFonts w:asciiTheme="minorHAnsi" w:hAnsiTheme="minorHAnsi" w:cstheme="minorHAnsi"/>
        </w:rPr>
        <w:t xml:space="preserve"> předkládejte</w:t>
      </w:r>
      <w:r w:rsidR="006922F0" w:rsidRPr="002F1D6B">
        <w:rPr>
          <w:rFonts w:asciiTheme="minorHAnsi" w:hAnsiTheme="minorHAnsi" w:cstheme="minorHAnsi"/>
        </w:rPr>
        <w:t xml:space="preserve"> „žádost o akreditaci -  profesní kvalifikace“</w:t>
      </w:r>
      <w:r w:rsidRPr="002F1D6B">
        <w:rPr>
          <w:rFonts w:asciiTheme="minorHAnsi" w:hAnsiTheme="minorHAnsi" w:cstheme="minorHAnsi"/>
        </w:rPr>
        <w:t xml:space="preserve">. Žádost </w:t>
      </w:r>
      <w:r w:rsidR="006922F0" w:rsidRPr="002F1D6B">
        <w:rPr>
          <w:rFonts w:asciiTheme="minorHAnsi" w:hAnsiTheme="minorHAnsi" w:cstheme="minorHAnsi"/>
        </w:rPr>
        <w:t xml:space="preserve">a pokyny k jejímu vyplnění </w:t>
      </w:r>
      <w:r w:rsidRPr="002F1D6B">
        <w:rPr>
          <w:rFonts w:asciiTheme="minorHAnsi" w:hAnsiTheme="minorHAnsi" w:cstheme="minorHAnsi"/>
        </w:rPr>
        <w:t xml:space="preserve">naleznete </w:t>
      </w:r>
      <w:r w:rsidR="006922F0" w:rsidRPr="002F1D6B">
        <w:rPr>
          <w:rFonts w:asciiTheme="minorHAnsi" w:hAnsiTheme="minorHAnsi" w:cstheme="minorHAnsi"/>
        </w:rPr>
        <w:t xml:space="preserve">na </w:t>
      </w:r>
      <w:hyperlink r:id="rId7" w:history="1">
        <w:r w:rsidR="006922F0" w:rsidRPr="002F1D6B">
          <w:rPr>
            <w:rStyle w:val="Hypertextovodkaz"/>
            <w:rFonts w:asciiTheme="minorHAnsi" w:hAnsiTheme="minorHAnsi" w:cstheme="minorHAnsi"/>
          </w:rPr>
          <w:t>http://sdv.msmt.cz/vzdelavani/dalsi-vzdelavani/zadost-o-akreditaci-a-pokyny-k-vyplneni</w:t>
        </w:r>
      </w:hyperlink>
      <w:r w:rsidR="006922F0" w:rsidRPr="002F1D6B">
        <w:rPr>
          <w:rFonts w:asciiTheme="minorHAnsi" w:hAnsiTheme="minorHAnsi" w:cstheme="minorHAnsi"/>
        </w:rPr>
        <w:t xml:space="preserve">  </w:t>
      </w:r>
      <w:bookmarkEnd w:id="2"/>
    </w:p>
    <w:bookmarkEnd w:id="3"/>
    <w:p w14:paraId="2F22531A" w14:textId="77777777" w:rsidR="006922F0" w:rsidRPr="002F1D6B" w:rsidRDefault="006922F0" w:rsidP="006922F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745"/>
        <w:gridCol w:w="1740"/>
      </w:tblGrid>
      <w:tr w:rsidR="00456A59" w:rsidRPr="002F1D6B" w14:paraId="6C79C1A3" w14:textId="77777777" w:rsidTr="00C94F61">
        <w:trPr>
          <w:trHeight w:val="364"/>
          <w:jc w:val="center"/>
        </w:trPr>
        <w:tc>
          <w:tcPr>
            <w:tcW w:w="5528" w:type="dxa"/>
            <w:vMerge w:val="restart"/>
            <w:shd w:val="clear" w:color="auto" w:fill="E0E0E0"/>
          </w:tcPr>
          <w:p w14:paraId="4F1C7026" w14:textId="62F76872" w:rsidR="00456A59" w:rsidRPr="002F1D6B" w:rsidRDefault="00456A59" w:rsidP="00C94F6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2F1D6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Učební plán</w:t>
            </w:r>
          </w:p>
          <w:p w14:paraId="1107313B" w14:textId="77777777" w:rsidR="00456A59" w:rsidRPr="002F1D6B" w:rsidRDefault="00456A59" w:rsidP="00C94F6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2F1D6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Obecná část</w:t>
            </w:r>
          </w:p>
          <w:p w14:paraId="5BF86C97" w14:textId="77777777" w:rsidR="00456A59" w:rsidRPr="002F1D6B" w:rsidRDefault="00456A59" w:rsidP="00C94F61">
            <w:pPr>
              <w:spacing w:before="120"/>
              <w:ind w:left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shd w:val="clear" w:color="auto" w:fill="E0E0E0"/>
          </w:tcPr>
          <w:p w14:paraId="646AB39F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Počet hodin</w:t>
            </w:r>
          </w:p>
        </w:tc>
      </w:tr>
      <w:tr w:rsidR="00456A59" w:rsidRPr="002F1D6B" w14:paraId="55A57A19" w14:textId="77777777" w:rsidTr="00C94F61">
        <w:trPr>
          <w:trHeight w:val="344"/>
          <w:jc w:val="center"/>
        </w:trPr>
        <w:tc>
          <w:tcPr>
            <w:tcW w:w="5528" w:type="dxa"/>
            <w:vMerge/>
            <w:shd w:val="clear" w:color="auto" w:fill="E0E0E0"/>
          </w:tcPr>
          <w:p w14:paraId="1606731E" w14:textId="77777777" w:rsidR="00456A59" w:rsidRPr="002F1D6B" w:rsidRDefault="00456A59" w:rsidP="00C94F6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E0E0E0"/>
          </w:tcPr>
          <w:p w14:paraId="107B04C4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Teorie</w:t>
            </w:r>
          </w:p>
          <w:p w14:paraId="5A7295E3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78ED18A0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45 minut)</w:t>
            </w:r>
          </w:p>
        </w:tc>
        <w:tc>
          <w:tcPr>
            <w:tcW w:w="1740" w:type="dxa"/>
            <w:shd w:val="clear" w:color="auto" w:fill="E0E0E0"/>
          </w:tcPr>
          <w:p w14:paraId="3AD6B94C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Praxe</w:t>
            </w:r>
          </w:p>
          <w:p w14:paraId="5A8F6629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4A4F0CA9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60 minut)</w:t>
            </w:r>
          </w:p>
        </w:tc>
      </w:tr>
      <w:tr w:rsidR="00456A59" w:rsidRPr="002F1D6B" w14:paraId="757F80DC" w14:textId="77777777" w:rsidTr="00625429">
        <w:trPr>
          <w:trHeight w:val="584"/>
          <w:jc w:val="center"/>
        </w:trPr>
        <w:tc>
          <w:tcPr>
            <w:tcW w:w="5528" w:type="dxa"/>
          </w:tcPr>
          <w:p w14:paraId="4849EE98" w14:textId="77777777" w:rsidR="00456A59" w:rsidRPr="002F1D6B" w:rsidRDefault="00456A59" w:rsidP="00C94F61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1.    Poučení o bezpečnosti a ochraně zdraví při      </w:t>
            </w:r>
          </w:p>
          <w:p w14:paraId="51468C25" w14:textId="2536DCAF" w:rsidR="00456A59" w:rsidRPr="002F1D6B" w:rsidRDefault="00456A59" w:rsidP="00456A59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     Práci</w:t>
            </w:r>
          </w:p>
        </w:tc>
        <w:tc>
          <w:tcPr>
            <w:tcW w:w="1745" w:type="dxa"/>
          </w:tcPr>
          <w:p w14:paraId="1A7B4674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064A8FE9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58BECD9E" w14:textId="77777777" w:rsidTr="00456A59">
        <w:trPr>
          <w:trHeight w:val="379"/>
          <w:jc w:val="center"/>
        </w:trPr>
        <w:tc>
          <w:tcPr>
            <w:tcW w:w="5528" w:type="dxa"/>
          </w:tcPr>
          <w:p w14:paraId="1A2D5C77" w14:textId="01E2262B" w:rsidR="00456A59" w:rsidRPr="002F1D6B" w:rsidRDefault="00456A59" w:rsidP="00456A5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2.   Anatomie a kineziologie</w:t>
            </w:r>
          </w:p>
        </w:tc>
        <w:tc>
          <w:tcPr>
            <w:tcW w:w="1745" w:type="dxa"/>
          </w:tcPr>
          <w:p w14:paraId="5941014B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14:paraId="2DDB7FB3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30681B9D" w14:textId="77777777" w:rsidTr="00456A59">
        <w:trPr>
          <w:trHeight w:val="373"/>
          <w:jc w:val="center"/>
        </w:trPr>
        <w:tc>
          <w:tcPr>
            <w:tcW w:w="5528" w:type="dxa"/>
          </w:tcPr>
          <w:p w14:paraId="232CE2D1" w14:textId="111DD0F6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Fyziologie, Fyziologie zátěže</w:t>
            </w:r>
          </w:p>
        </w:tc>
        <w:tc>
          <w:tcPr>
            <w:tcW w:w="1745" w:type="dxa"/>
          </w:tcPr>
          <w:p w14:paraId="0C063150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14:paraId="649E852E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7E6A6489" w14:textId="77777777" w:rsidTr="00456A59">
        <w:trPr>
          <w:trHeight w:val="395"/>
          <w:jc w:val="center"/>
        </w:trPr>
        <w:tc>
          <w:tcPr>
            <w:tcW w:w="5528" w:type="dxa"/>
          </w:tcPr>
          <w:p w14:paraId="635C243B" w14:textId="542A4F60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Sportovní příprava, trénink a TV</w:t>
            </w:r>
          </w:p>
        </w:tc>
        <w:tc>
          <w:tcPr>
            <w:tcW w:w="1745" w:type="dxa"/>
          </w:tcPr>
          <w:p w14:paraId="60E6E7BD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  <w:tc>
          <w:tcPr>
            <w:tcW w:w="1740" w:type="dxa"/>
          </w:tcPr>
          <w:p w14:paraId="1555249D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2895FDA7" w14:textId="77777777" w:rsidTr="00456A59">
        <w:trPr>
          <w:trHeight w:val="415"/>
          <w:jc w:val="center"/>
        </w:trPr>
        <w:tc>
          <w:tcPr>
            <w:tcW w:w="5528" w:type="dxa"/>
          </w:tcPr>
          <w:p w14:paraId="6BE5B051" w14:textId="1201BB20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Psychologie, Psychologie sportu</w:t>
            </w:r>
          </w:p>
        </w:tc>
        <w:tc>
          <w:tcPr>
            <w:tcW w:w="1745" w:type="dxa"/>
          </w:tcPr>
          <w:p w14:paraId="65AA0C6F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14:paraId="47ABE5A6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1E608172" w14:textId="77777777" w:rsidTr="00456A59">
        <w:trPr>
          <w:trHeight w:val="421"/>
          <w:jc w:val="center"/>
        </w:trPr>
        <w:tc>
          <w:tcPr>
            <w:tcW w:w="5528" w:type="dxa"/>
          </w:tcPr>
          <w:p w14:paraId="470CBEC5" w14:textId="51157D7F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Pedagogika, Pedagogiky sportu</w:t>
            </w:r>
          </w:p>
        </w:tc>
        <w:tc>
          <w:tcPr>
            <w:tcW w:w="1745" w:type="dxa"/>
          </w:tcPr>
          <w:p w14:paraId="4EFF748A" w14:textId="02DEBD4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14:paraId="3926BE54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1CCE1DA1" w14:textId="77777777" w:rsidTr="00456A59">
        <w:trPr>
          <w:trHeight w:val="414"/>
          <w:jc w:val="center"/>
        </w:trPr>
        <w:tc>
          <w:tcPr>
            <w:tcW w:w="5528" w:type="dxa"/>
          </w:tcPr>
          <w:p w14:paraId="2FFAEE32" w14:textId="0B3713A3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První pomoc</w:t>
            </w:r>
          </w:p>
        </w:tc>
        <w:tc>
          <w:tcPr>
            <w:tcW w:w="1745" w:type="dxa"/>
          </w:tcPr>
          <w:p w14:paraId="4890C7DC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755018A3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</w:t>
            </w:r>
          </w:p>
        </w:tc>
      </w:tr>
      <w:tr w:rsidR="00456A59" w:rsidRPr="002F1D6B" w14:paraId="57C7E6BD" w14:textId="77777777" w:rsidTr="00456A59">
        <w:trPr>
          <w:trHeight w:val="419"/>
          <w:jc w:val="center"/>
        </w:trPr>
        <w:tc>
          <w:tcPr>
            <w:tcW w:w="5528" w:type="dxa"/>
          </w:tcPr>
          <w:p w14:paraId="227ED62A" w14:textId="20A413E4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Dopingová problematika</w:t>
            </w:r>
          </w:p>
        </w:tc>
        <w:tc>
          <w:tcPr>
            <w:tcW w:w="1745" w:type="dxa"/>
          </w:tcPr>
          <w:p w14:paraId="76EAD289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299BC456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765D949A" w14:textId="77777777" w:rsidTr="00625429">
        <w:trPr>
          <w:trHeight w:val="366"/>
          <w:jc w:val="center"/>
        </w:trPr>
        <w:tc>
          <w:tcPr>
            <w:tcW w:w="5528" w:type="dxa"/>
          </w:tcPr>
          <w:p w14:paraId="0F6C3A89" w14:textId="38D39B6A" w:rsidR="00456A59" w:rsidRPr="002F1D6B" w:rsidRDefault="00456A59" w:rsidP="0062542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Hygiena sportu a výživa</w:t>
            </w:r>
          </w:p>
        </w:tc>
        <w:tc>
          <w:tcPr>
            <w:tcW w:w="1745" w:type="dxa"/>
          </w:tcPr>
          <w:p w14:paraId="460E4A53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F1D6B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</w:tcPr>
          <w:p w14:paraId="2D46209B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5CE43A7F" w14:textId="77777777" w:rsidTr="00625429">
        <w:trPr>
          <w:trHeight w:val="405"/>
          <w:jc w:val="center"/>
        </w:trPr>
        <w:tc>
          <w:tcPr>
            <w:tcW w:w="5528" w:type="dxa"/>
          </w:tcPr>
          <w:p w14:paraId="3BA256AB" w14:textId="18BD9A79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Právo a sport</w:t>
            </w:r>
          </w:p>
        </w:tc>
        <w:tc>
          <w:tcPr>
            <w:tcW w:w="1745" w:type="dxa"/>
          </w:tcPr>
          <w:p w14:paraId="5DE3A680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0177682D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56A59" w:rsidRPr="002F1D6B" w14:paraId="03AC19B6" w14:textId="77777777" w:rsidTr="00625429">
        <w:trPr>
          <w:trHeight w:val="413"/>
          <w:jc w:val="center"/>
        </w:trPr>
        <w:tc>
          <w:tcPr>
            <w:tcW w:w="5528" w:type="dxa"/>
          </w:tcPr>
          <w:p w14:paraId="5988448D" w14:textId="50E2CC00" w:rsidR="00456A59" w:rsidRPr="002F1D6B" w:rsidRDefault="00456A59" w:rsidP="00456A59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Management a marketing sportu</w:t>
            </w:r>
          </w:p>
        </w:tc>
        <w:tc>
          <w:tcPr>
            <w:tcW w:w="1745" w:type="dxa"/>
          </w:tcPr>
          <w:p w14:paraId="5BBABA86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259296B3" w14:textId="77777777" w:rsidR="00456A59" w:rsidRPr="002F1D6B" w:rsidRDefault="00456A59" w:rsidP="00C94F6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25429" w:rsidRPr="002F1D6B" w14:paraId="3A403618" w14:textId="77777777" w:rsidTr="00456A59">
        <w:trPr>
          <w:trHeight w:val="711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30969123" w14:textId="6C3B2B1B" w:rsidR="00625429" w:rsidRPr="002F1D6B" w:rsidRDefault="00625429" w:rsidP="00625429">
            <w:pPr>
              <w:ind w:firstLine="44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CELKEM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B4ABA18" w14:textId="7B75C195" w:rsidR="00625429" w:rsidRPr="002F1D6B" w:rsidRDefault="00625429" w:rsidP="00625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Min. 48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1CD1DE0C" w14:textId="6F906557" w:rsidR="00625429" w:rsidRPr="002F1D6B" w:rsidRDefault="00625429" w:rsidP="00625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Min. 2</w:t>
            </w:r>
          </w:p>
        </w:tc>
      </w:tr>
    </w:tbl>
    <w:p w14:paraId="6E43EAFA" w14:textId="3E9A72E1" w:rsidR="00456A59" w:rsidRPr="002F1D6B" w:rsidRDefault="00456A59" w:rsidP="00705C8B">
      <w:pPr>
        <w:rPr>
          <w:rFonts w:asciiTheme="minorHAnsi" w:hAnsiTheme="minorHAnsi" w:cstheme="minorHAnsi"/>
        </w:rPr>
      </w:pPr>
    </w:p>
    <w:p w14:paraId="4635F788" w14:textId="233D816C" w:rsidR="00456A59" w:rsidRPr="002F1D6B" w:rsidRDefault="00A9655E" w:rsidP="009B14F1">
      <w:pPr>
        <w:jc w:val="both"/>
        <w:rPr>
          <w:rFonts w:asciiTheme="minorHAnsi" w:hAnsiTheme="minorHAnsi" w:cstheme="minorHAnsi"/>
        </w:rPr>
      </w:pPr>
      <w:r w:rsidRPr="002F1D6B">
        <w:rPr>
          <w:rFonts w:asciiTheme="minorHAnsi" w:hAnsiTheme="minorHAnsi" w:cstheme="minorHAnsi"/>
        </w:rPr>
        <w:t>Učební osnovy těchto kurzů není potřeba na Ministerstvo školství, mládeže a tělovýchovy předkládat.</w:t>
      </w:r>
      <w:r w:rsidR="009B14F1" w:rsidRPr="002F1D6B">
        <w:rPr>
          <w:rFonts w:asciiTheme="minorHAnsi" w:hAnsiTheme="minorHAnsi" w:cstheme="minorHAnsi"/>
        </w:rPr>
        <w:t xml:space="preserve"> </w:t>
      </w:r>
      <w:r w:rsidRPr="002F1D6B">
        <w:rPr>
          <w:rFonts w:asciiTheme="minorHAnsi" w:hAnsiTheme="minorHAnsi" w:cstheme="minorHAnsi"/>
        </w:rPr>
        <w:t xml:space="preserve">Níže uvedené učební osnovy slouží jen jako podklad pro výuku </w:t>
      </w:r>
      <w:r w:rsidR="009B14F1" w:rsidRPr="002F1D6B">
        <w:rPr>
          <w:rFonts w:asciiTheme="minorHAnsi" w:hAnsiTheme="minorHAnsi" w:cstheme="minorHAnsi"/>
        </w:rPr>
        <w:t>uvedených</w:t>
      </w:r>
      <w:r w:rsidRPr="002F1D6B">
        <w:rPr>
          <w:rFonts w:asciiTheme="minorHAnsi" w:hAnsiTheme="minorHAnsi" w:cstheme="minorHAnsi"/>
        </w:rPr>
        <w:t xml:space="preserve"> předmětů.</w:t>
      </w:r>
    </w:p>
    <w:p w14:paraId="5BF201B6" w14:textId="77777777" w:rsidR="00A9655E" w:rsidRPr="002F1D6B" w:rsidRDefault="00A9655E" w:rsidP="00705C8B">
      <w:pPr>
        <w:rPr>
          <w:rFonts w:asciiTheme="minorHAnsi" w:hAnsiTheme="minorHAnsi" w:cstheme="minorHAnsi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745"/>
        <w:gridCol w:w="1740"/>
      </w:tblGrid>
      <w:tr w:rsidR="00736550" w:rsidRPr="002F1D6B" w14:paraId="26EB5EDE" w14:textId="77777777" w:rsidTr="001A7093">
        <w:trPr>
          <w:trHeight w:val="364"/>
          <w:jc w:val="center"/>
        </w:trPr>
        <w:tc>
          <w:tcPr>
            <w:tcW w:w="5528" w:type="dxa"/>
            <w:vMerge w:val="restart"/>
            <w:shd w:val="clear" w:color="auto" w:fill="E0E0E0"/>
          </w:tcPr>
          <w:p w14:paraId="01738B08" w14:textId="77777777" w:rsidR="00456A59" w:rsidRPr="002F1D6B" w:rsidRDefault="00456A59" w:rsidP="00E9190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2F1D6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Učební osnovy</w:t>
            </w:r>
          </w:p>
          <w:p w14:paraId="69117700" w14:textId="3A05895D" w:rsidR="00736550" w:rsidRPr="002F1D6B" w:rsidRDefault="00736550" w:rsidP="00E9190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2F1D6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Obecná část</w:t>
            </w:r>
          </w:p>
          <w:p w14:paraId="10AB7D96" w14:textId="3DF10A28" w:rsidR="00736550" w:rsidRPr="002F1D6B" w:rsidRDefault="00736550" w:rsidP="005D3254">
            <w:pPr>
              <w:spacing w:before="120"/>
              <w:ind w:left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shd w:val="clear" w:color="auto" w:fill="E0E0E0"/>
          </w:tcPr>
          <w:p w14:paraId="1DFDA68E" w14:textId="2700BB07" w:rsidR="00736550" w:rsidRPr="002F1D6B" w:rsidRDefault="00736550" w:rsidP="0073655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Počet hodin</w:t>
            </w:r>
          </w:p>
        </w:tc>
      </w:tr>
      <w:tr w:rsidR="00736550" w:rsidRPr="002F1D6B" w14:paraId="25196020" w14:textId="59709E4D" w:rsidTr="000860BE">
        <w:trPr>
          <w:trHeight w:val="344"/>
          <w:jc w:val="center"/>
        </w:trPr>
        <w:tc>
          <w:tcPr>
            <w:tcW w:w="5528" w:type="dxa"/>
            <w:vMerge/>
            <w:shd w:val="clear" w:color="auto" w:fill="E0E0E0"/>
          </w:tcPr>
          <w:p w14:paraId="048EA61A" w14:textId="77777777" w:rsidR="00736550" w:rsidRPr="002F1D6B" w:rsidRDefault="00736550" w:rsidP="00E9190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E0E0E0"/>
          </w:tcPr>
          <w:p w14:paraId="7E3AD7AA" w14:textId="77777777" w:rsidR="00736550" w:rsidRPr="002F1D6B" w:rsidRDefault="00736550" w:rsidP="00FD6D4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Teorie</w:t>
            </w:r>
          </w:p>
          <w:p w14:paraId="4D20C609" w14:textId="4F7383E5" w:rsidR="007334A2" w:rsidRPr="002F1D6B" w:rsidRDefault="00FD6D42" w:rsidP="00FD6D4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7334A2"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vyučovací hodina</w:t>
            </w:r>
          </w:p>
          <w:p w14:paraId="6F86E558" w14:textId="1D97C5EE" w:rsidR="007334A2" w:rsidRPr="002F1D6B" w:rsidRDefault="007334A2" w:rsidP="00FD6D4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45 minut</w:t>
            </w:r>
            <w:r w:rsidR="00FD6D42"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40" w:type="dxa"/>
            <w:shd w:val="clear" w:color="auto" w:fill="E0E0E0"/>
          </w:tcPr>
          <w:p w14:paraId="4161254C" w14:textId="77777777" w:rsidR="00736550" w:rsidRPr="002F1D6B" w:rsidRDefault="00736550" w:rsidP="00FD6D4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Praxe</w:t>
            </w:r>
          </w:p>
          <w:p w14:paraId="46E0B33E" w14:textId="6290F7DA" w:rsidR="007334A2" w:rsidRPr="002F1D6B" w:rsidRDefault="00FD6D42" w:rsidP="00FD6D4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7334A2"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vyučovací hodina</w:t>
            </w:r>
          </w:p>
          <w:p w14:paraId="5075D846" w14:textId="6E814F78" w:rsidR="007334A2" w:rsidRPr="002F1D6B" w:rsidRDefault="007334A2" w:rsidP="00FD6D4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60 minut</w:t>
            </w:r>
            <w:r w:rsidR="00FD6D42" w:rsidRPr="002F1D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62339" w:rsidRPr="002F1D6B" w14:paraId="7C8C4A90" w14:textId="1400B9CC" w:rsidTr="000860BE">
        <w:trPr>
          <w:trHeight w:val="724"/>
          <w:jc w:val="center"/>
        </w:trPr>
        <w:tc>
          <w:tcPr>
            <w:tcW w:w="5528" w:type="dxa"/>
          </w:tcPr>
          <w:p w14:paraId="48520E5D" w14:textId="7D5A3808" w:rsidR="009315D4" w:rsidRPr="002F1D6B" w:rsidRDefault="001D526C" w:rsidP="00433C0A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  <w:r w:rsidR="00433C0A"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</w:t>
            </w:r>
            <w:r w:rsidR="00823B3F"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 </w:t>
            </w:r>
            <w:r w:rsidR="009315D4"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Poučení o bezpečnosti a ochraně zdraví při      </w:t>
            </w:r>
          </w:p>
          <w:p w14:paraId="04286E35" w14:textId="3330CFDF" w:rsidR="009315D4" w:rsidRPr="002F1D6B" w:rsidRDefault="009315D4" w:rsidP="00C9416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     </w:t>
            </w:r>
            <w:r w:rsidR="00CB2210"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</w:t>
            </w:r>
            <w:r w:rsidRPr="002F1D6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ráci</w:t>
            </w:r>
          </w:p>
          <w:p w14:paraId="1C80F437" w14:textId="77777777" w:rsidR="00CB2210" w:rsidRPr="002F1D6B" w:rsidRDefault="00CB2210" w:rsidP="00CB2210">
            <w:pPr>
              <w:numPr>
                <w:ilvl w:val="0"/>
                <w:numId w:val="5"/>
              </w:numPr>
              <w:ind w:left="506" w:hanging="14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bezpečnost práce a ochrana zdraví při kurzu</w:t>
            </w:r>
          </w:p>
          <w:p w14:paraId="24EBEFD6" w14:textId="395F6A62" w:rsidR="00CB2210" w:rsidRPr="002F1D6B" w:rsidRDefault="00CB2210" w:rsidP="00CB2210">
            <w:pPr>
              <w:numPr>
                <w:ilvl w:val="0"/>
                <w:numId w:val="5"/>
              </w:numPr>
              <w:ind w:left="506" w:hanging="14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bezpečnost práce a ochrana zdraví při výkonu činnosti</w:t>
            </w:r>
          </w:p>
        </w:tc>
        <w:tc>
          <w:tcPr>
            <w:tcW w:w="1745" w:type="dxa"/>
          </w:tcPr>
          <w:p w14:paraId="1E56A1DD" w14:textId="0DFC2799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7AE48E96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27AE084B" w14:textId="5ACFB218" w:rsidTr="00C94163">
        <w:trPr>
          <w:trHeight w:val="919"/>
          <w:jc w:val="center"/>
        </w:trPr>
        <w:tc>
          <w:tcPr>
            <w:tcW w:w="5528" w:type="dxa"/>
          </w:tcPr>
          <w:p w14:paraId="229C957C" w14:textId="77777777" w:rsidR="009315D4" w:rsidRPr="002F1D6B" w:rsidRDefault="001D526C" w:rsidP="00C9416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2.    </w:t>
            </w:r>
            <w:r w:rsidR="005D3254"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Anatomie a kineziologie</w:t>
            </w:r>
          </w:p>
          <w:p w14:paraId="6C1F8BFD" w14:textId="393DB574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stavba kosti</w:t>
            </w:r>
          </w:p>
          <w:p w14:paraId="114A4FDD" w14:textId="77777777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klouby</w:t>
            </w:r>
          </w:p>
          <w:p w14:paraId="6AE69AF0" w14:textId="77777777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stavba svalu, typy svalové tkáně, </w:t>
            </w: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 svalová práce, svalové funkce</w:t>
            </w:r>
          </w:p>
          <w:p w14:paraId="2BD2D83C" w14:textId="77777777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oběhový systém</w:t>
            </w:r>
          </w:p>
          <w:p w14:paraId="52BE30C4" w14:textId="77777777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dýchací systém</w:t>
            </w:r>
          </w:p>
          <w:p w14:paraId="6561A72B" w14:textId="77777777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vylučovací systém</w:t>
            </w:r>
          </w:p>
          <w:p w14:paraId="4BA0CB69" w14:textId="77777777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trávicí systém</w:t>
            </w:r>
          </w:p>
          <w:p w14:paraId="3EEFF2BB" w14:textId="406946DB" w:rsidR="00CB2210" w:rsidRPr="002F1D6B" w:rsidRDefault="00CB2210" w:rsidP="00CB221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ostatní systémy</w:t>
            </w:r>
          </w:p>
        </w:tc>
        <w:tc>
          <w:tcPr>
            <w:tcW w:w="1745" w:type="dxa"/>
          </w:tcPr>
          <w:p w14:paraId="163FC67B" w14:textId="50E67752" w:rsidR="009315D4" w:rsidRPr="002F1D6B" w:rsidRDefault="007334A2" w:rsidP="00C9416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14:paraId="6CF02180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4561F090" w14:textId="6C1E8C67" w:rsidTr="000860BE">
        <w:trPr>
          <w:trHeight w:val="1188"/>
          <w:jc w:val="center"/>
        </w:trPr>
        <w:tc>
          <w:tcPr>
            <w:tcW w:w="5528" w:type="dxa"/>
          </w:tcPr>
          <w:p w14:paraId="0474B912" w14:textId="77777777" w:rsidR="009315D4" w:rsidRPr="002F1D6B" w:rsidRDefault="005D325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Fyziologie, Fyziologie zátěže</w:t>
            </w:r>
          </w:p>
          <w:p w14:paraId="0CECAAD4" w14:textId="77777777" w:rsidR="00CB2210" w:rsidRPr="002F1D6B" w:rsidRDefault="00CB2210" w:rsidP="00CB2210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energetický metabolismus</w:t>
            </w:r>
          </w:p>
          <w:p w14:paraId="6E624A55" w14:textId="77777777" w:rsidR="00CB2210" w:rsidRPr="002F1D6B" w:rsidRDefault="00CB2210" w:rsidP="00CB2210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nervová a humorální regulace </w:t>
            </w: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 homeostázy</w:t>
            </w:r>
          </w:p>
          <w:p w14:paraId="4BCA8C1B" w14:textId="77777777" w:rsidR="00CB2210" w:rsidRPr="002F1D6B" w:rsidRDefault="00CB2210" w:rsidP="00CB2210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reakce a adaptace oběhového a </w:t>
            </w: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 svalového systému na zatížení a </w:t>
            </w: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 zatěžování</w:t>
            </w:r>
          </w:p>
          <w:p w14:paraId="346DC326" w14:textId="77777777" w:rsidR="00CB2210" w:rsidRPr="002F1D6B" w:rsidRDefault="00CB2210" w:rsidP="00CB2210">
            <w:pPr>
              <w:ind w:left="3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fyziologické determinanty výkonnosti</w:t>
            </w:r>
          </w:p>
          <w:p w14:paraId="71E44C63" w14:textId="77777777" w:rsidR="00CB2210" w:rsidRPr="002F1D6B" w:rsidRDefault="00CB2210" w:rsidP="00CB2210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únava a zotavení</w:t>
            </w:r>
          </w:p>
          <w:p w14:paraId="458BCF60" w14:textId="5E536C06" w:rsidR="00CB2210" w:rsidRPr="002F1D6B" w:rsidRDefault="00CB2210" w:rsidP="00CB2210">
            <w:pPr>
              <w:pStyle w:val="Odstavecseseznamem"/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zátěžové testy</w:t>
            </w:r>
          </w:p>
        </w:tc>
        <w:tc>
          <w:tcPr>
            <w:tcW w:w="1745" w:type="dxa"/>
          </w:tcPr>
          <w:p w14:paraId="1F9F8299" w14:textId="6913085A" w:rsidR="009315D4" w:rsidRPr="002F1D6B" w:rsidRDefault="007334A2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14:paraId="6AFD3B22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338E4A79" w14:textId="0481635D" w:rsidTr="00C94163">
        <w:trPr>
          <w:trHeight w:val="1062"/>
          <w:jc w:val="center"/>
        </w:trPr>
        <w:tc>
          <w:tcPr>
            <w:tcW w:w="5528" w:type="dxa"/>
          </w:tcPr>
          <w:p w14:paraId="030152B1" w14:textId="019A2345" w:rsidR="00256F91" w:rsidRPr="002F1D6B" w:rsidRDefault="005D325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Sportovní </w:t>
            </w:r>
            <w:r w:rsidR="002E7B46"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příprava, </w:t>
            </w: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trénink</w:t>
            </w:r>
            <w:r w:rsidR="002E7B46"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 TV</w:t>
            </w:r>
          </w:p>
          <w:p w14:paraId="1E6C5DD0" w14:textId="77777777" w:rsidR="00CB2210" w:rsidRPr="002F1D6B" w:rsidRDefault="00CB2210" w:rsidP="00CB2210">
            <w:pPr>
              <w:ind w:left="3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základní termíny sportovní přípravy a tréninku</w:t>
            </w:r>
          </w:p>
          <w:p w14:paraId="7532F3E2" w14:textId="13DA6925" w:rsidR="00CB2210" w:rsidRPr="002F1D6B" w:rsidRDefault="00CB2210" w:rsidP="00CB2210">
            <w:pPr>
              <w:ind w:left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složky sportovního tréninku</w:t>
            </w:r>
          </w:p>
          <w:p w14:paraId="3EC30E3A" w14:textId="531FDEE1" w:rsidR="00CB2210" w:rsidRPr="002F1D6B" w:rsidRDefault="00CB2210" w:rsidP="00762339">
            <w:pPr>
              <w:pStyle w:val="Odstavecseseznamem"/>
              <w:ind w:left="447" w:hanging="9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plánování, evidence a vyhodnocení sportovního tréninku</w:t>
            </w:r>
          </w:p>
          <w:p w14:paraId="5C059AEA" w14:textId="519E9904" w:rsidR="00CB2210" w:rsidRPr="002F1D6B" w:rsidRDefault="00CB2210" w:rsidP="00CB2210">
            <w:pPr>
              <w:pStyle w:val="Odstavecseseznamem"/>
              <w:ind w:left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etapy a cykly ve sportovní přípravě/tréninku</w:t>
            </w:r>
          </w:p>
          <w:p w14:paraId="5E14E6A9" w14:textId="406B63B9" w:rsidR="00CB2210" w:rsidRPr="002F1D6B" w:rsidRDefault="00CB2210" w:rsidP="00CB2210">
            <w:pPr>
              <w:pStyle w:val="Odstavecseseznamem"/>
              <w:ind w:left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sportovní výkon</w:t>
            </w:r>
          </w:p>
          <w:p w14:paraId="62E1D18F" w14:textId="2C8EF779" w:rsidR="00CB2210" w:rsidRPr="002F1D6B" w:rsidRDefault="00CB2210" w:rsidP="00CB2210">
            <w:pPr>
              <w:pStyle w:val="Odstavecseseznamem"/>
              <w:ind w:left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zatížení, zotavení, zatěžování</w:t>
            </w:r>
          </w:p>
          <w:p w14:paraId="03B8B693" w14:textId="1780DAE9" w:rsidR="00CB2210" w:rsidRPr="002F1D6B" w:rsidRDefault="00CB2210" w:rsidP="00CB2210">
            <w:pPr>
              <w:pStyle w:val="Odstavecseseznamem"/>
              <w:ind w:left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sportovní příprava žen, dětí a mládeže</w:t>
            </w:r>
          </w:p>
          <w:p w14:paraId="1FE4B68E" w14:textId="1579B346" w:rsidR="00CB2210" w:rsidRPr="002F1D6B" w:rsidRDefault="00CB2210" w:rsidP="00762339">
            <w:pPr>
              <w:pStyle w:val="Odstavecseseznamem"/>
              <w:ind w:left="3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didaktika těsné výchovy</w:t>
            </w:r>
          </w:p>
        </w:tc>
        <w:tc>
          <w:tcPr>
            <w:tcW w:w="1745" w:type="dxa"/>
          </w:tcPr>
          <w:p w14:paraId="243C2CC5" w14:textId="7827BA3E" w:rsidR="009315D4" w:rsidRPr="002F1D6B" w:rsidRDefault="001A7093" w:rsidP="005D32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  <w:tc>
          <w:tcPr>
            <w:tcW w:w="1740" w:type="dxa"/>
          </w:tcPr>
          <w:p w14:paraId="72CD9311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219CF3B0" w14:textId="592DE203" w:rsidTr="000860BE">
        <w:trPr>
          <w:trHeight w:val="643"/>
          <w:jc w:val="center"/>
        </w:trPr>
        <w:tc>
          <w:tcPr>
            <w:tcW w:w="5528" w:type="dxa"/>
          </w:tcPr>
          <w:p w14:paraId="4A849E3D" w14:textId="7A1A0897" w:rsidR="00C94163" w:rsidRPr="002F1D6B" w:rsidRDefault="005D325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Psychologie, Psychologie sportu</w:t>
            </w:r>
          </w:p>
          <w:p w14:paraId="6F766A46" w14:textId="0EAE391D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osobnost, struktura osobnosti</w:t>
            </w:r>
          </w:p>
          <w:p w14:paraId="2CD7E8EE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temperament</w:t>
            </w:r>
          </w:p>
          <w:p w14:paraId="720FC2B5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skupina, role ve skupině, komunikace</w:t>
            </w:r>
          </w:p>
          <w:p w14:paraId="61AD8832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motivace, vůle, emoce</w:t>
            </w:r>
          </w:p>
          <w:p w14:paraId="2FF64D52" w14:textId="594EDC7A" w:rsidR="009315D4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psychologická příprava sportovce</w:t>
            </w:r>
          </w:p>
        </w:tc>
        <w:tc>
          <w:tcPr>
            <w:tcW w:w="1745" w:type="dxa"/>
          </w:tcPr>
          <w:p w14:paraId="170122B3" w14:textId="6A2EB695" w:rsidR="009315D4" w:rsidRPr="002F1D6B" w:rsidRDefault="005D3254" w:rsidP="00FD6D42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14:paraId="504479F6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6C89BD57" w14:textId="0FC6D378" w:rsidTr="00C94163">
        <w:trPr>
          <w:trHeight w:val="761"/>
          <w:jc w:val="center"/>
        </w:trPr>
        <w:tc>
          <w:tcPr>
            <w:tcW w:w="5528" w:type="dxa"/>
          </w:tcPr>
          <w:p w14:paraId="7A550E93" w14:textId="0CEF51AC" w:rsidR="00C94163" w:rsidRPr="002F1D6B" w:rsidRDefault="005D325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Pedagogika, Pedagogiky sportu</w:t>
            </w:r>
          </w:p>
          <w:p w14:paraId="3FA131D2" w14:textId="4B1B1FBC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vývoj člověka</w:t>
            </w:r>
          </w:p>
          <w:p w14:paraId="26011C95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výchova a její role</w:t>
            </w:r>
          </w:p>
          <w:p w14:paraId="13B24B0F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věkové zvláštnosti</w:t>
            </w:r>
          </w:p>
          <w:p w14:paraId="39F64A81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- osobnost trenéra,</w:t>
            </w:r>
          </w:p>
          <w:p w14:paraId="6F67708D" w14:textId="3894F85A" w:rsidR="009315D4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pedagogické zásady a principy, řídící styly</w:t>
            </w:r>
          </w:p>
        </w:tc>
        <w:tc>
          <w:tcPr>
            <w:tcW w:w="1745" w:type="dxa"/>
          </w:tcPr>
          <w:p w14:paraId="6E55CC41" w14:textId="7411282C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1740" w:type="dxa"/>
          </w:tcPr>
          <w:p w14:paraId="59AB6CEC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1E9E0769" w14:textId="08419223" w:rsidTr="00C94163">
        <w:trPr>
          <w:trHeight w:val="688"/>
          <w:jc w:val="center"/>
        </w:trPr>
        <w:tc>
          <w:tcPr>
            <w:tcW w:w="5528" w:type="dxa"/>
          </w:tcPr>
          <w:p w14:paraId="3B4C9077" w14:textId="1B4D921B" w:rsidR="00C94163" w:rsidRPr="002F1D6B" w:rsidRDefault="009315D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První pomoc</w:t>
            </w:r>
          </w:p>
          <w:p w14:paraId="1D83C60F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úrazy, charakter, prevence</w:t>
            </w:r>
          </w:p>
          <w:p w14:paraId="635201BE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bezvědomí, šok</w:t>
            </w:r>
          </w:p>
          <w:p w14:paraId="5C19BD20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resuscitace</w:t>
            </w:r>
          </w:p>
          <w:p w14:paraId="62794C11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techniky ošetření</w:t>
            </w:r>
          </w:p>
          <w:p w14:paraId="0F3FD287" w14:textId="6268010A" w:rsidR="009315D4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bezpečnost a ochrana zdraví při práci</w:t>
            </w:r>
          </w:p>
        </w:tc>
        <w:tc>
          <w:tcPr>
            <w:tcW w:w="1745" w:type="dxa"/>
          </w:tcPr>
          <w:p w14:paraId="1E7C38DC" w14:textId="7301AAD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568FFF1D" w14:textId="67B2A7B3" w:rsidR="009315D4" w:rsidRPr="002F1D6B" w:rsidRDefault="009315D4" w:rsidP="005D32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567206"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762339" w:rsidRPr="002F1D6B" w14:paraId="43858A48" w14:textId="77777777" w:rsidTr="00CB2210">
        <w:trPr>
          <w:trHeight w:val="711"/>
          <w:jc w:val="center"/>
        </w:trPr>
        <w:tc>
          <w:tcPr>
            <w:tcW w:w="5528" w:type="dxa"/>
          </w:tcPr>
          <w:p w14:paraId="4037F8F1" w14:textId="4F23CDDD" w:rsidR="00CB2210" w:rsidRPr="002F1D6B" w:rsidRDefault="005D325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Dopingová problematika</w:t>
            </w:r>
          </w:p>
          <w:p w14:paraId="45A4B8A1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zdravotní aspekty</w:t>
            </w:r>
          </w:p>
          <w:p w14:paraId="5B4BCBBB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antidopingová úmluva, ČAV</w:t>
            </w:r>
          </w:p>
          <w:p w14:paraId="05D3BD92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dopingové skupiny, krevní doping </w:t>
            </w: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 (ev. genový doping)</w:t>
            </w:r>
          </w:p>
          <w:p w14:paraId="73AA7E8C" w14:textId="271C4E73" w:rsidR="005D3254" w:rsidRPr="002F1D6B" w:rsidRDefault="002E7B46" w:rsidP="002E7B46">
            <w:pPr>
              <w:pStyle w:val="Odstavecseseznamem"/>
              <w:ind w:left="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směrnice</w:t>
            </w:r>
          </w:p>
        </w:tc>
        <w:tc>
          <w:tcPr>
            <w:tcW w:w="1745" w:type="dxa"/>
          </w:tcPr>
          <w:p w14:paraId="6EC5B36C" w14:textId="1F68B7F3" w:rsidR="005D3254" w:rsidRPr="002F1D6B" w:rsidRDefault="005D325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31812C19" w14:textId="77777777" w:rsidR="005D3254" w:rsidRPr="002F1D6B" w:rsidRDefault="005D3254" w:rsidP="005D32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4D2AA145" w14:textId="00783FB8" w:rsidTr="00CB2210">
        <w:trPr>
          <w:trHeight w:val="693"/>
          <w:jc w:val="center"/>
        </w:trPr>
        <w:tc>
          <w:tcPr>
            <w:tcW w:w="5528" w:type="dxa"/>
          </w:tcPr>
          <w:p w14:paraId="7BB7A845" w14:textId="77777777" w:rsidR="009315D4" w:rsidRPr="002F1D6B" w:rsidRDefault="009315D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Hygiena sportu a výživa</w:t>
            </w:r>
          </w:p>
          <w:p w14:paraId="4FBF4D49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biologický a kalendářní věk</w:t>
            </w:r>
          </w:p>
          <w:p w14:paraId="7904CAD9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regenerace</w:t>
            </w:r>
          </w:p>
          <w:p w14:paraId="47E6E529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masáže a zábaly</w:t>
            </w:r>
          </w:p>
          <w:p w14:paraId="7FF23952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základy výživy</w:t>
            </w:r>
          </w:p>
          <w:p w14:paraId="0A8E006B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pitný režim</w:t>
            </w:r>
          </w:p>
          <w:p w14:paraId="04B2C5A4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tvorba jídelníčku</w:t>
            </w:r>
          </w:p>
          <w:p w14:paraId="2A212019" w14:textId="5954E3F7" w:rsidR="002E7B46" w:rsidRPr="002F1D6B" w:rsidRDefault="002E7B46" w:rsidP="002E7B46">
            <w:pPr>
              <w:pStyle w:val="Odstavecseseznamem"/>
              <w:ind w:left="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proofErr w:type="spellStart"/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suplementace</w:t>
            </w:r>
            <w:proofErr w:type="spellEnd"/>
          </w:p>
        </w:tc>
        <w:tc>
          <w:tcPr>
            <w:tcW w:w="1745" w:type="dxa"/>
          </w:tcPr>
          <w:p w14:paraId="53D929EF" w14:textId="1D1F5E67" w:rsidR="009315D4" w:rsidRPr="002F1D6B" w:rsidRDefault="005D3254" w:rsidP="00FD6D42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F1D6B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</w:tcPr>
          <w:p w14:paraId="20311371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48E06564" w14:textId="5291345D" w:rsidTr="00CB2210">
        <w:trPr>
          <w:trHeight w:val="548"/>
          <w:jc w:val="center"/>
        </w:trPr>
        <w:tc>
          <w:tcPr>
            <w:tcW w:w="5528" w:type="dxa"/>
          </w:tcPr>
          <w:p w14:paraId="485EE99B" w14:textId="21770C69" w:rsidR="00CB2210" w:rsidRPr="002F1D6B" w:rsidRDefault="009315D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Právo a sport</w:t>
            </w:r>
          </w:p>
          <w:p w14:paraId="2DD0DA2C" w14:textId="2CCB758D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soukromé a veřejné právo</w:t>
            </w:r>
            <w:r w:rsidRPr="002F1D6B"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  <w:t xml:space="preserve"> </w:t>
            </w:r>
          </w:p>
          <w:p w14:paraId="7944E868" w14:textId="64546499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autonomie a struktura sportu</w:t>
            </w:r>
          </w:p>
          <w:p w14:paraId="23432F16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odpovědnost trenérů a manažerů</w:t>
            </w:r>
          </w:p>
          <w:p w14:paraId="54AF3867" w14:textId="6372231A" w:rsidR="009315D4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ochrana subjektů ve sportu</w:t>
            </w:r>
          </w:p>
        </w:tc>
        <w:tc>
          <w:tcPr>
            <w:tcW w:w="1745" w:type="dxa"/>
          </w:tcPr>
          <w:p w14:paraId="61139FA5" w14:textId="108AE4F9" w:rsidR="009315D4" w:rsidRPr="002F1D6B" w:rsidRDefault="00FD6D42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2792A755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791D124D" w14:textId="18DA3DFE" w:rsidTr="00CB2210">
        <w:trPr>
          <w:trHeight w:val="711"/>
          <w:jc w:val="center"/>
        </w:trPr>
        <w:tc>
          <w:tcPr>
            <w:tcW w:w="5528" w:type="dxa"/>
          </w:tcPr>
          <w:p w14:paraId="23FA5F02" w14:textId="370B6F36" w:rsidR="00CB2210" w:rsidRPr="002F1D6B" w:rsidRDefault="009315D4" w:rsidP="00A9655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Management a marketing sportu</w:t>
            </w:r>
          </w:p>
          <w:p w14:paraId="2A7D7D28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organizace sportu v České republice</w:t>
            </w:r>
          </w:p>
          <w:p w14:paraId="2B37323D" w14:textId="77777777" w:rsidR="002E7B46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financování sportu</w:t>
            </w:r>
          </w:p>
          <w:p w14:paraId="03F4ED55" w14:textId="7F8F054E" w:rsidR="009315D4" w:rsidRPr="002F1D6B" w:rsidRDefault="002E7B46" w:rsidP="002E7B46">
            <w:pPr>
              <w:ind w:left="3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- strategické plánování v oblasti sportu</w:t>
            </w:r>
          </w:p>
        </w:tc>
        <w:tc>
          <w:tcPr>
            <w:tcW w:w="1745" w:type="dxa"/>
          </w:tcPr>
          <w:p w14:paraId="66417B1E" w14:textId="6720C475" w:rsidR="009315D4" w:rsidRPr="002F1D6B" w:rsidRDefault="00FD6D42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0788EFE6" w14:textId="77777777" w:rsidR="009315D4" w:rsidRPr="002F1D6B" w:rsidRDefault="009315D4" w:rsidP="00FD6D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2339" w:rsidRPr="002F1D6B" w14:paraId="300B32AC" w14:textId="77777777" w:rsidTr="000860BE">
        <w:trPr>
          <w:trHeight w:val="410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0BAD62EF" w14:textId="566D675F" w:rsidR="00FD6D42" w:rsidRPr="002F1D6B" w:rsidRDefault="00FD6D42" w:rsidP="00FD6D42">
            <w:pPr>
              <w:pStyle w:val="Odstavecseseznamem"/>
              <w:shd w:val="clear" w:color="auto" w:fill="D9D9D9" w:themeFill="background1" w:themeFillShade="D9"/>
              <w:ind w:left="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CELKEM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15B919F5" w14:textId="11B981F6" w:rsidR="00FD6D42" w:rsidRPr="002F1D6B" w:rsidRDefault="00FD6D42" w:rsidP="00FD6D42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Min. 48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9258924" w14:textId="32BB6750" w:rsidR="00FD6D42" w:rsidRPr="002F1D6B" w:rsidRDefault="00FD6D42" w:rsidP="00FD6D42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1D6B">
              <w:rPr>
                <w:rFonts w:asciiTheme="minorHAnsi" w:hAnsiTheme="minorHAnsi" w:cstheme="minorHAnsi"/>
                <w:i/>
                <w:sz w:val="22"/>
                <w:szCs w:val="22"/>
              </w:rPr>
              <w:t>Min. 2</w:t>
            </w:r>
          </w:p>
        </w:tc>
      </w:tr>
    </w:tbl>
    <w:p w14:paraId="5CBB2D19" w14:textId="77777777" w:rsidR="007334A2" w:rsidRPr="002F1D6B" w:rsidRDefault="007334A2" w:rsidP="00FD6D42">
      <w:pPr>
        <w:rPr>
          <w:rFonts w:asciiTheme="minorHAnsi" w:hAnsiTheme="minorHAnsi" w:cstheme="minorHAnsi"/>
        </w:rPr>
      </w:pPr>
    </w:p>
    <w:p w14:paraId="6DB11698" w14:textId="77777777" w:rsidR="00A9655E" w:rsidRPr="002F1D6B" w:rsidRDefault="00A9655E" w:rsidP="006D622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D91E3F" w14:textId="3467753C" w:rsidR="006D6222" w:rsidRPr="002F1D6B" w:rsidRDefault="006D6222" w:rsidP="006D6222">
      <w:pPr>
        <w:jc w:val="both"/>
        <w:rPr>
          <w:rFonts w:asciiTheme="minorHAnsi" w:hAnsiTheme="minorHAnsi" w:cstheme="minorHAnsi"/>
          <w:i/>
          <w:color w:val="0000FF"/>
          <w:sz w:val="20"/>
          <w:szCs w:val="20"/>
        </w:rPr>
      </w:pPr>
      <w:r w:rsidRPr="002F1D6B">
        <w:rPr>
          <w:rFonts w:asciiTheme="minorHAnsi" w:hAnsiTheme="minorHAnsi" w:cstheme="minorHAnsi"/>
          <w:i/>
          <w:sz w:val="20"/>
          <w:szCs w:val="20"/>
        </w:rPr>
        <w:t>Poznámka: Pokud žádáte o akreditaci rekvalifikačního programu, který bude vyučován prostřednictvím kombinované formy vzdělávání, je nutné učební plán upravit dle pokynů ke kombinované</w:t>
      </w:r>
      <w:r w:rsidR="009B14F1" w:rsidRPr="002F1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1D6B">
        <w:rPr>
          <w:rFonts w:asciiTheme="minorHAnsi" w:hAnsiTheme="minorHAnsi" w:cstheme="minorHAnsi"/>
          <w:i/>
          <w:sz w:val="20"/>
          <w:szCs w:val="20"/>
        </w:rPr>
        <w:t>formě vzdělávání.</w:t>
      </w:r>
    </w:p>
    <w:p w14:paraId="0DE147A9" w14:textId="77777777" w:rsidR="006965B5" w:rsidRPr="002F1D6B" w:rsidRDefault="006965B5" w:rsidP="00110025">
      <w:pPr>
        <w:rPr>
          <w:rFonts w:asciiTheme="minorHAnsi" w:hAnsiTheme="minorHAnsi" w:cstheme="minorHAnsi"/>
        </w:rPr>
      </w:pPr>
    </w:p>
    <w:sectPr w:rsidR="006965B5" w:rsidRPr="002F1D6B" w:rsidSect="00762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30C"/>
    <w:multiLevelType w:val="hybridMultilevel"/>
    <w:tmpl w:val="C680A9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4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B43"/>
    <w:multiLevelType w:val="hybridMultilevel"/>
    <w:tmpl w:val="FC607A1A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969"/>
    <w:multiLevelType w:val="hybridMultilevel"/>
    <w:tmpl w:val="0F3E0918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6B66"/>
    <w:multiLevelType w:val="hybridMultilevel"/>
    <w:tmpl w:val="D550F4DC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39D9"/>
    <w:multiLevelType w:val="hybridMultilevel"/>
    <w:tmpl w:val="8AEAA038"/>
    <w:lvl w:ilvl="0" w:tplc="19BE01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67D79"/>
    <w:multiLevelType w:val="hybridMultilevel"/>
    <w:tmpl w:val="7534D0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358B"/>
    <w:multiLevelType w:val="hybridMultilevel"/>
    <w:tmpl w:val="81C86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6265"/>
    <w:multiLevelType w:val="hybridMultilevel"/>
    <w:tmpl w:val="6AB89C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7809"/>
    <w:multiLevelType w:val="hybridMultilevel"/>
    <w:tmpl w:val="D22212F2"/>
    <w:lvl w:ilvl="0" w:tplc="02F260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DAA"/>
    <w:multiLevelType w:val="hybridMultilevel"/>
    <w:tmpl w:val="090A20EC"/>
    <w:lvl w:ilvl="0" w:tplc="9642E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4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4F9"/>
    <w:multiLevelType w:val="hybridMultilevel"/>
    <w:tmpl w:val="2FA2E2FC"/>
    <w:lvl w:ilvl="0" w:tplc="5F2206DA">
      <w:start w:val="1"/>
      <w:numFmt w:val="decimal"/>
      <w:lvlText w:val="%1."/>
      <w:lvlJc w:val="left"/>
      <w:pPr>
        <w:ind w:left="24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945F9"/>
    <w:multiLevelType w:val="hybridMultilevel"/>
    <w:tmpl w:val="0F6E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763F"/>
    <w:multiLevelType w:val="hybridMultilevel"/>
    <w:tmpl w:val="029A2CA4"/>
    <w:lvl w:ilvl="0" w:tplc="88B65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C6B96"/>
    <w:multiLevelType w:val="hybridMultilevel"/>
    <w:tmpl w:val="8AEAA038"/>
    <w:lvl w:ilvl="0" w:tplc="19BE01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51"/>
    <w:rsid w:val="000146C7"/>
    <w:rsid w:val="00021AA2"/>
    <w:rsid w:val="00052F01"/>
    <w:rsid w:val="000860BE"/>
    <w:rsid w:val="000D3C47"/>
    <w:rsid w:val="000E7905"/>
    <w:rsid w:val="00110025"/>
    <w:rsid w:val="0012339D"/>
    <w:rsid w:val="00153870"/>
    <w:rsid w:val="00184DE0"/>
    <w:rsid w:val="00186956"/>
    <w:rsid w:val="0019496E"/>
    <w:rsid w:val="001A7093"/>
    <w:rsid w:val="001C048D"/>
    <w:rsid w:val="001C7BCA"/>
    <w:rsid w:val="001D526C"/>
    <w:rsid w:val="00236045"/>
    <w:rsid w:val="00256F91"/>
    <w:rsid w:val="002C65D8"/>
    <w:rsid w:val="002E7B46"/>
    <w:rsid w:val="002F1D6B"/>
    <w:rsid w:val="003278E4"/>
    <w:rsid w:val="003840B8"/>
    <w:rsid w:val="003E737A"/>
    <w:rsid w:val="0042062E"/>
    <w:rsid w:val="004222CD"/>
    <w:rsid w:val="00433C0A"/>
    <w:rsid w:val="00456545"/>
    <w:rsid w:val="00456A59"/>
    <w:rsid w:val="004576B7"/>
    <w:rsid w:val="004F188C"/>
    <w:rsid w:val="00515F99"/>
    <w:rsid w:val="005303F3"/>
    <w:rsid w:val="0055773B"/>
    <w:rsid w:val="00567206"/>
    <w:rsid w:val="005960EF"/>
    <w:rsid w:val="005C099F"/>
    <w:rsid w:val="005D3254"/>
    <w:rsid w:val="005E09B1"/>
    <w:rsid w:val="0061464C"/>
    <w:rsid w:val="00621490"/>
    <w:rsid w:val="00625429"/>
    <w:rsid w:val="006909D7"/>
    <w:rsid w:val="006922F0"/>
    <w:rsid w:val="006965B5"/>
    <w:rsid w:val="006B4051"/>
    <w:rsid w:val="006D6222"/>
    <w:rsid w:val="006F58FF"/>
    <w:rsid w:val="00705C8B"/>
    <w:rsid w:val="007334A2"/>
    <w:rsid w:val="00736550"/>
    <w:rsid w:val="00762339"/>
    <w:rsid w:val="00773DA7"/>
    <w:rsid w:val="00773E47"/>
    <w:rsid w:val="007B17EC"/>
    <w:rsid w:val="00803F78"/>
    <w:rsid w:val="00823B3F"/>
    <w:rsid w:val="00827B0D"/>
    <w:rsid w:val="00861F81"/>
    <w:rsid w:val="008D308F"/>
    <w:rsid w:val="008D631E"/>
    <w:rsid w:val="009242A9"/>
    <w:rsid w:val="009315D4"/>
    <w:rsid w:val="009956C7"/>
    <w:rsid w:val="009B14F1"/>
    <w:rsid w:val="009F377B"/>
    <w:rsid w:val="00A1518C"/>
    <w:rsid w:val="00A46D00"/>
    <w:rsid w:val="00A81B65"/>
    <w:rsid w:val="00A823C0"/>
    <w:rsid w:val="00A9655E"/>
    <w:rsid w:val="00AB1D37"/>
    <w:rsid w:val="00AE5098"/>
    <w:rsid w:val="00AE62B2"/>
    <w:rsid w:val="00B65E72"/>
    <w:rsid w:val="00B96C35"/>
    <w:rsid w:val="00C31045"/>
    <w:rsid w:val="00C37645"/>
    <w:rsid w:val="00C65937"/>
    <w:rsid w:val="00C94163"/>
    <w:rsid w:val="00CB2210"/>
    <w:rsid w:val="00CD7EE1"/>
    <w:rsid w:val="00D21299"/>
    <w:rsid w:val="00D439B5"/>
    <w:rsid w:val="00D718F3"/>
    <w:rsid w:val="00D80BB6"/>
    <w:rsid w:val="00DC06D3"/>
    <w:rsid w:val="00E25B23"/>
    <w:rsid w:val="00E852FB"/>
    <w:rsid w:val="00E877F5"/>
    <w:rsid w:val="00E97F95"/>
    <w:rsid w:val="00ED6244"/>
    <w:rsid w:val="00EE03D7"/>
    <w:rsid w:val="00F01F41"/>
    <w:rsid w:val="00F1055C"/>
    <w:rsid w:val="00F26E62"/>
    <w:rsid w:val="00F87A35"/>
    <w:rsid w:val="00FA23F1"/>
    <w:rsid w:val="00FC015D"/>
    <w:rsid w:val="00FC2F4B"/>
    <w:rsid w:val="00FC76D3"/>
    <w:rsid w:val="00FD6D42"/>
    <w:rsid w:val="00FD7CDB"/>
    <w:rsid w:val="00FE2F9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5FA"/>
  <w15:docId w15:val="{DB55E703-BA14-4E59-8F45-B76D664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C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05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8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8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496E"/>
    <w:pPr>
      <w:ind w:left="720"/>
      <w:contextualSpacing/>
    </w:pPr>
  </w:style>
  <w:style w:type="character" w:styleId="Sledovanodkaz">
    <w:name w:val="FollowedHyperlink"/>
    <w:semiHidden/>
    <w:rsid w:val="00773DA7"/>
    <w:rPr>
      <w:color w:val="800080"/>
      <w:u w:val="single"/>
    </w:rPr>
  </w:style>
  <w:style w:type="character" w:styleId="Hypertextovodkaz">
    <w:name w:val="Hyperlink"/>
    <w:semiHidden/>
    <w:rsid w:val="007334A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v.msmt.cz/vzdelavani/dalsi-vzdelavani/zadost-o-akreditaci-a-pokyny-k-vyplne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odnikvalifik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C741-967D-4253-B5B2-707E99A6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Lehnert</dc:creator>
  <cp:keywords/>
  <dc:description/>
  <cp:lastModifiedBy>Mužíková Lenka</cp:lastModifiedBy>
  <cp:revision>2</cp:revision>
  <cp:lastPrinted>2020-03-26T10:13:00Z</cp:lastPrinted>
  <dcterms:created xsi:type="dcterms:W3CDTF">2021-12-09T13:16:00Z</dcterms:created>
  <dcterms:modified xsi:type="dcterms:W3CDTF">2021-12-09T13:16:00Z</dcterms:modified>
</cp:coreProperties>
</file>