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FBEB" w14:textId="51764C27" w:rsidR="007D2CB9" w:rsidRDefault="007D2CB9" w:rsidP="007D2CB9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202</w:t>
      </w:r>
      <w:r w:rsidR="00F971DC">
        <w:rPr>
          <w:rFonts w:ascii="Calibri" w:hAnsi="Calibri"/>
          <w:b/>
          <w:sz w:val="20"/>
          <w:szCs w:val="20"/>
        </w:rPr>
        <w:t>3</w:t>
      </w:r>
    </w:p>
    <w:p w14:paraId="2EC14681" w14:textId="77777777"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14:paraId="47BA9E6D" w14:textId="171C56F7"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v roce 202</w:t>
      </w:r>
      <w:r w:rsidR="00F971DC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 ÚSC se uskuteční podle vyhlášky č. 367/2015 Sb.</w:t>
      </w:r>
      <w:r w:rsidR="008E6E6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o zásadách a lhůtách finančního vypořádání vztahů se státním rozpočtem, státními finančními aktivy nebo Národním fondem (vyhláška o finančním vypořádání), ve znění vyhlášky č. 435/2017 Sb.</w:t>
      </w:r>
    </w:p>
    <w:p w14:paraId="409E847E" w14:textId="77777777" w:rsidR="0040027F" w:rsidRDefault="0040027F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</w:p>
    <w:p w14:paraId="67E22BCF" w14:textId="778FBE83" w:rsidR="00BF383B" w:rsidRPr="00C13292" w:rsidRDefault="00BF383B" w:rsidP="00BF383B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13292">
        <w:rPr>
          <w:rFonts w:asciiTheme="minorHAnsi" w:hAnsiTheme="minorHAnsi"/>
          <w:b/>
          <w:bCs/>
          <w:sz w:val="20"/>
          <w:szCs w:val="20"/>
          <w:u w:val="single"/>
        </w:rPr>
        <w:t xml:space="preserve">Finanční vypořádání prostředků poskytnutých na základě školského zákona </w:t>
      </w:r>
    </w:p>
    <w:p w14:paraId="00D6EDE8" w14:textId="17F97B46" w:rsidR="00BF383B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ÚSC vypořádají finanční prostředky poskytnuté </w:t>
      </w:r>
      <w:r w:rsidR="00BF383B">
        <w:rPr>
          <w:rFonts w:asciiTheme="minorHAnsi" w:hAnsiTheme="minorHAnsi"/>
          <w:sz w:val="20"/>
          <w:szCs w:val="20"/>
        </w:rPr>
        <w:t>na základě</w:t>
      </w:r>
      <w:r>
        <w:rPr>
          <w:rFonts w:asciiTheme="minorHAnsi" w:hAnsiTheme="minorHAnsi"/>
          <w:sz w:val="20"/>
          <w:szCs w:val="20"/>
        </w:rPr>
        <w:t xml:space="preserve"> § 161 </w:t>
      </w:r>
      <w:r w:rsidR="00BF383B">
        <w:rPr>
          <w:rFonts w:asciiTheme="minorHAnsi" w:hAnsiTheme="minorHAnsi"/>
          <w:sz w:val="20"/>
          <w:szCs w:val="20"/>
        </w:rPr>
        <w:t xml:space="preserve">a § 162 </w:t>
      </w:r>
      <w:r>
        <w:rPr>
          <w:rFonts w:asciiTheme="minorHAnsi" w:hAnsiTheme="minorHAnsi"/>
          <w:sz w:val="20"/>
          <w:szCs w:val="20"/>
        </w:rPr>
        <w:t>zákona č. 561/2004 Sb., o předškolním, základním, středním, vyšším odborném a jiném vzdělávání (školský zákon), ve znění pozdějších předpisů</w:t>
      </w:r>
      <w:r w:rsidR="008E6E6E">
        <w:rPr>
          <w:rFonts w:asciiTheme="minorHAnsi" w:hAnsiTheme="minorHAnsi"/>
          <w:sz w:val="20"/>
          <w:szCs w:val="20"/>
        </w:rPr>
        <w:t>,</w:t>
      </w:r>
      <w:r w:rsidR="00BF383B">
        <w:rPr>
          <w:rFonts w:asciiTheme="minorHAnsi" w:hAnsiTheme="minorHAnsi"/>
          <w:sz w:val="20"/>
          <w:szCs w:val="20"/>
        </w:rPr>
        <w:t xml:space="preserve"> následujícím způsobem:</w:t>
      </w:r>
      <w:r w:rsidR="00F971DC">
        <w:rPr>
          <w:rFonts w:asciiTheme="minorHAnsi" w:hAnsiTheme="minorHAnsi"/>
          <w:sz w:val="20"/>
          <w:szCs w:val="20"/>
        </w:rPr>
        <w:t xml:space="preserve"> </w:t>
      </w:r>
    </w:p>
    <w:p w14:paraId="5D5C9416" w14:textId="58FAF196" w:rsidR="007D2CB9" w:rsidRDefault="00F971DC" w:rsidP="007D2CB9">
      <w:pPr>
        <w:spacing w:after="120"/>
        <w:ind w:left="-425"/>
        <w:jc w:val="both"/>
        <w:rPr>
          <w:rFonts w:asciiTheme="minorHAnsi" w:hAnsiTheme="minorHAnsi"/>
          <w:b/>
          <w:bCs/>
          <w:sz w:val="20"/>
          <w:szCs w:val="20"/>
        </w:rPr>
      </w:pPr>
      <w:r w:rsidRPr="00F971DC">
        <w:rPr>
          <w:rFonts w:asciiTheme="minorHAnsi" w:hAnsiTheme="minorHAnsi"/>
          <w:b/>
          <w:bCs/>
          <w:sz w:val="20"/>
          <w:szCs w:val="20"/>
        </w:rPr>
        <w:t>Za skutečně použité prostředky jsou považovány prostředky, které kraj rozdělil a zaslal jednotlivým školám a</w:t>
      </w:r>
      <w:r w:rsidR="00C47092">
        <w:rPr>
          <w:rFonts w:asciiTheme="minorHAnsi" w:hAnsiTheme="minorHAnsi"/>
          <w:sz w:val="20"/>
          <w:szCs w:val="20"/>
        </w:rPr>
        <w:t> </w:t>
      </w:r>
      <w:r w:rsidRPr="00F971DC">
        <w:rPr>
          <w:rFonts w:asciiTheme="minorHAnsi" w:hAnsiTheme="minorHAnsi"/>
          <w:b/>
          <w:bCs/>
          <w:sz w:val="20"/>
          <w:szCs w:val="20"/>
        </w:rPr>
        <w:t>školským zařízením</w:t>
      </w:r>
      <w:r w:rsidR="008E6E6E">
        <w:rPr>
          <w:rFonts w:asciiTheme="minorHAnsi" w:hAnsiTheme="minorHAnsi"/>
          <w:b/>
          <w:bCs/>
          <w:sz w:val="20"/>
          <w:szCs w:val="20"/>
        </w:rPr>
        <w:t>,</w:t>
      </w:r>
      <w:r w:rsidRPr="00F971DC">
        <w:rPr>
          <w:rFonts w:asciiTheme="minorHAnsi" w:hAnsiTheme="minorHAnsi"/>
          <w:b/>
          <w:bCs/>
          <w:sz w:val="20"/>
          <w:szCs w:val="20"/>
        </w:rPr>
        <w:t xml:space="preserve"> snížené o prostředky, které do 31.12.2023 školy a školská zařízení kraji vrátily zpět na jeho zvláštní účet. </w:t>
      </w:r>
      <w:r w:rsidR="00C13292">
        <w:rPr>
          <w:rFonts w:asciiTheme="minorHAnsi" w:hAnsiTheme="minorHAnsi"/>
          <w:b/>
          <w:bCs/>
          <w:sz w:val="20"/>
          <w:szCs w:val="20"/>
        </w:rPr>
        <w:t>Předmětem vratky z finančního</w:t>
      </w:r>
      <w:r w:rsidRPr="00F971DC">
        <w:rPr>
          <w:rFonts w:asciiTheme="minorHAnsi" w:hAnsiTheme="minorHAnsi"/>
          <w:b/>
          <w:bCs/>
          <w:sz w:val="20"/>
          <w:szCs w:val="20"/>
        </w:rPr>
        <w:t xml:space="preserve"> vypořádání </w:t>
      </w:r>
      <w:r w:rsidR="00C13292">
        <w:rPr>
          <w:rFonts w:asciiTheme="minorHAnsi" w:hAnsiTheme="minorHAnsi"/>
          <w:b/>
          <w:bCs/>
          <w:sz w:val="20"/>
          <w:szCs w:val="20"/>
        </w:rPr>
        <w:t xml:space="preserve">bude u </w:t>
      </w:r>
      <w:r w:rsidR="002D129F">
        <w:rPr>
          <w:rFonts w:asciiTheme="minorHAnsi" w:hAnsiTheme="minorHAnsi"/>
          <w:b/>
          <w:bCs/>
          <w:sz w:val="20"/>
          <w:szCs w:val="20"/>
        </w:rPr>
        <w:t>ÚSC</w:t>
      </w:r>
      <w:r w:rsidRPr="00F971DC">
        <w:rPr>
          <w:rFonts w:asciiTheme="minorHAnsi" w:hAnsiTheme="minorHAnsi"/>
          <w:b/>
          <w:bCs/>
          <w:sz w:val="20"/>
          <w:szCs w:val="20"/>
        </w:rPr>
        <w:t xml:space="preserve"> zůstatek na zvláštním účtu k 31.12.2023 za každý jednotlivý účelový znak. </w:t>
      </w:r>
    </w:p>
    <w:p w14:paraId="03A6EFBE" w14:textId="77777777" w:rsidR="00BF383B" w:rsidRDefault="00BF383B" w:rsidP="00BF383B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 roce 2023 se jedná o finanční prostředky poskytnuté s následujícími účelovými znaky:</w:t>
      </w:r>
    </w:p>
    <w:p w14:paraId="36480D23" w14:textId="77777777" w:rsidR="00BF383B" w:rsidRP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33086</w:t>
      </w:r>
      <w:r>
        <w:rPr>
          <w:rFonts w:asciiTheme="minorHAnsi" w:hAnsiTheme="minorHAnsi"/>
          <w:sz w:val="20"/>
          <w:szCs w:val="20"/>
        </w:rPr>
        <w:tab/>
      </w:r>
      <w:r w:rsidRPr="00BF383B">
        <w:rPr>
          <w:rFonts w:asciiTheme="minorHAnsi" w:hAnsiTheme="minorHAnsi"/>
          <w:sz w:val="20"/>
          <w:szCs w:val="20"/>
        </w:rPr>
        <w:t>Národní plán obnovy – doučování</w:t>
      </w:r>
    </w:p>
    <w:p w14:paraId="052CCBA3" w14:textId="77777777" w:rsidR="00BF383B" w:rsidRP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 w:rsidRPr="00BF383B">
        <w:rPr>
          <w:rFonts w:asciiTheme="minorHAnsi" w:hAnsiTheme="minorHAnsi"/>
          <w:sz w:val="20"/>
          <w:szCs w:val="20"/>
        </w:rPr>
        <w:t>33087</w:t>
      </w:r>
      <w:r w:rsidRPr="00BF383B">
        <w:rPr>
          <w:rFonts w:asciiTheme="minorHAnsi" w:hAnsiTheme="minorHAnsi"/>
          <w:sz w:val="20"/>
          <w:szCs w:val="20"/>
        </w:rPr>
        <w:tab/>
        <w:t>Národní plán obnovy – digitální učební pomůcky</w:t>
      </w:r>
    </w:p>
    <w:p w14:paraId="228CF07A" w14:textId="77777777" w:rsid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 w:rsidRPr="00BF383B">
        <w:rPr>
          <w:rFonts w:asciiTheme="minorHAnsi" w:hAnsiTheme="minorHAnsi"/>
          <w:sz w:val="20"/>
          <w:szCs w:val="20"/>
        </w:rPr>
        <w:t>33088</w:t>
      </w:r>
      <w:r w:rsidRPr="00BF383B">
        <w:rPr>
          <w:rFonts w:asciiTheme="minorHAnsi" w:hAnsiTheme="minorHAnsi"/>
          <w:sz w:val="20"/>
          <w:szCs w:val="20"/>
        </w:rPr>
        <w:tab/>
        <w:t>Národní plán obnovy – prevence digitální propasti</w:t>
      </w:r>
    </w:p>
    <w:p w14:paraId="022FE4E8" w14:textId="29CEA07C" w:rsidR="00C43209" w:rsidRPr="00BF383B" w:rsidRDefault="00C43209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33155</w:t>
      </w:r>
      <w:r>
        <w:rPr>
          <w:rFonts w:asciiTheme="minorHAnsi" w:hAnsiTheme="minorHAnsi"/>
          <w:sz w:val="20"/>
          <w:szCs w:val="20"/>
        </w:rPr>
        <w:tab/>
        <w:t>Dotace pro soukromé školy</w:t>
      </w:r>
    </w:p>
    <w:p w14:paraId="13F23E02" w14:textId="77777777" w:rsidR="00BF383B" w:rsidRP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 w:rsidRPr="00BF383B">
        <w:rPr>
          <w:rFonts w:asciiTheme="minorHAnsi" w:hAnsiTheme="minorHAnsi"/>
          <w:sz w:val="20"/>
          <w:szCs w:val="20"/>
        </w:rPr>
        <w:t>33351</w:t>
      </w:r>
      <w:r w:rsidRPr="00BF383B">
        <w:rPr>
          <w:rFonts w:asciiTheme="minorHAnsi" w:hAnsiTheme="minorHAnsi"/>
          <w:sz w:val="20"/>
          <w:szCs w:val="20"/>
        </w:rPr>
        <w:tab/>
        <w:t>Provázející učitelé ve školách – pokusné ověřování</w:t>
      </w:r>
    </w:p>
    <w:p w14:paraId="4F41835B" w14:textId="77777777" w:rsidR="00BF383B" w:rsidRP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 w:rsidRPr="00BF383B">
        <w:rPr>
          <w:rFonts w:asciiTheme="minorHAnsi" w:hAnsiTheme="minorHAnsi"/>
          <w:sz w:val="20"/>
          <w:szCs w:val="20"/>
        </w:rPr>
        <w:t>33352</w:t>
      </w:r>
      <w:r w:rsidRPr="00BF383B">
        <w:rPr>
          <w:rFonts w:asciiTheme="minorHAnsi" w:hAnsiTheme="minorHAnsi"/>
          <w:sz w:val="20"/>
          <w:szCs w:val="20"/>
        </w:rPr>
        <w:tab/>
        <w:t>Ukrajinský asistent pedagoga ve školách</w:t>
      </w:r>
    </w:p>
    <w:p w14:paraId="1F590F7B" w14:textId="77777777" w:rsidR="00BF383B" w:rsidRPr="00BF383B" w:rsidRDefault="00BF383B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  <w:r w:rsidRPr="00BF383B">
        <w:rPr>
          <w:rFonts w:asciiTheme="minorHAnsi" w:hAnsiTheme="minorHAnsi"/>
          <w:sz w:val="20"/>
          <w:szCs w:val="20"/>
        </w:rPr>
        <w:t xml:space="preserve">33353 </w:t>
      </w:r>
      <w:r w:rsidRPr="00BF383B">
        <w:rPr>
          <w:rFonts w:asciiTheme="minorHAnsi" w:hAnsiTheme="minorHAnsi"/>
          <w:sz w:val="20"/>
          <w:szCs w:val="20"/>
        </w:rPr>
        <w:tab/>
        <w:t>Přímé náklady na vzdělávání</w:t>
      </w:r>
    </w:p>
    <w:p w14:paraId="700FB333" w14:textId="5F82E98C" w:rsidR="002D129F" w:rsidRDefault="002D129F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14:paraId="2139052B" w14:textId="77777777" w:rsidR="002D129F" w:rsidRDefault="002D129F" w:rsidP="00BF383B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14:paraId="5347A7FE" w14:textId="581481CF" w:rsidR="002D129F" w:rsidRPr="00C13292" w:rsidRDefault="002D129F" w:rsidP="002D129F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13292">
        <w:rPr>
          <w:rFonts w:asciiTheme="minorHAnsi" w:hAnsiTheme="minorHAnsi"/>
          <w:b/>
          <w:bCs/>
          <w:sz w:val="20"/>
          <w:szCs w:val="20"/>
          <w:u w:val="single"/>
        </w:rPr>
        <w:t>Finanční vypořádání prostředků</w:t>
      </w:r>
      <w:r w:rsidR="00BF383B" w:rsidRPr="00C13292">
        <w:rPr>
          <w:rFonts w:asciiTheme="minorHAnsi" w:hAnsiTheme="minorHAnsi"/>
          <w:b/>
          <w:bCs/>
          <w:sz w:val="20"/>
          <w:szCs w:val="20"/>
          <w:u w:val="single"/>
        </w:rPr>
        <w:t xml:space="preserve"> poskytnut</w:t>
      </w:r>
      <w:r w:rsidRPr="00C13292">
        <w:rPr>
          <w:rFonts w:asciiTheme="minorHAnsi" w:hAnsiTheme="minorHAnsi"/>
          <w:b/>
          <w:bCs/>
          <w:sz w:val="20"/>
          <w:szCs w:val="20"/>
          <w:u w:val="single"/>
        </w:rPr>
        <w:t>ých</w:t>
      </w:r>
      <w:r w:rsidR="00BF383B" w:rsidRPr="00C13292">
        <w:rPr>
          <w:rFonts w:asciiTheme="minorHAnsi" w:hAnsiTheme="minorHAnsi"/>
          <w:b/>
          <w:bCs/>
          <w:sz w:val="20"/>
          <w:szCs w:val="20"/>
          <w:u w:val="single"/>
        </w:rPr>
        <w:t xml:space="preserve"> kraji </w:t>
      </w:r>
      <w:r w:rsidRPr="00C13292">
        <w:rPr>
          <w:rFonts w:asciiTheme="minorHAnsi" w:hAnsiTheme="minorHAnsi"/>
          <w:b/>
          <w:bCs/>
          <w:sz w:val="20"/>
          <w:szCs w:val="20"/>
          <w:u w:val="single"/>
        </w:rPr>
        <w:t>m</w:t>
      </w:r>
      <w:r w:rsidR="00F971DC" w:rsidRPr="00C13292">
        <w:rPr>
          <w:rFonts w:asciiTheme="minorHAnsi" w:hAnsiTheme="minorHAnsi"/>
          <w:b/>
          <w:bCs/>
          <w:sz w:val="20"/>
          <w:szCs w:val="20"/>
          <w:u w:val="single"/>
        </w:rPr>
        <w:t xml:space="preserve">imo prostředky uvedené v předchozím odstavci </w:t>
      </w:r>
    </w:p>
    <w:p w14:paraId="07FEBC90" w14:textId="6FBEC5CC" w:rsidR="00F971DC" w:rsidRPr="00F971DC" w:rsidRDefault="00F971DC" w:rsidP="007D2CB9">
      <w:pPr>
        <w:spacing w:after="120"/>
        <w:ind w:left="-425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skutečně použité prostředky jsou považovány prostředky, které </w:t>
      </w:r>
      <w:r w:rsidR="00C13292">
        <w:rPr>
          <w:rFonts w:asciiTheme="minorHAnsi" w:hAnsiTheme="minorHAnsi"/>
          <w:sz w:val="20"/>
          <w:szCs w:val="20"/>
        </w:rPr>
        <w:t xml:space="preserve">příjemci uvedení na rozhodnutích o poskytnutí dotace skutečně použili. Předmětem vratky pak budou finanční prostředky, které </w:t>
      </w:r>
      <w:r>
        <w:rPr>
          <w:rFonts w:asciiTheme="minorHAnsi" w:hAnsiTheme="minorHAnsi"/>
          <w:sz w:val="20"/>
          <w:szCs w:val="20"/>
        </w:rPr>
        <w:t>kraj</w:t>
      </w:r>
      <w:r w:rsidR="00C13292">
        <w:rPr>
          <w:rFonts w:asciiTheme="minorHAnsi" w:hAnsiTheme="minorHAnsi"/>
          <w:sz w:val="20"/>
          <w:szCs w:val="20"/>
        </w:rPr>
        <w:t>, v případě že byl příjemce</w:t>
      </w:r>
      <w:r w:rsidR="00C43209">
        <w:rPr>
          <w:rFonts w:asciiTheme="minorHAnsi" w:hAnsiTheme="minorHAnsi"/>
          <w:sz w:val="20"/>
          <w:szCs w:val="20"/>
        </w:rPr>
        <w:t>m</w:t>
      </w:r>
      <w:r w:rsidR="00C13292">
        <w:rPr>
          <w:rFonts w:asciiTheme="minorHAnsi" w:hAnsiTheme="minorHAnsi"/>
          <w:sz w:val="20"/>
          <w:szCs w:val="20"/>
        </w:rPr>
        <w:t xml:space="preserve"> dotace</w:t>
      </w:r>
      <w:r w:rsidR="00C43209">
        <w:rPr>
          <w:rFonts w:asciiTheme="minorHAnsi" w:hAnsiTheme="minorHAnsi"/>
          <w:sz w:val="20"/>
          <w:szCs w:val="20"/>
        </w:rPr>
        <w:t>,</w:t>
      </w:r>
      <w:r w:rsidR="00C13292">
        <w:rPr>
          <w:rFonts w:asciiTheme="minorHAnsi" w:hAnsiTheme="minorHAnsi"/>
          <w:sz w:val="20"/>
          <w:szCs w:val="20"/>
        </w:rPr>
        <w:t xml:space="preserve"> nepoužil, </w:t>
      </w:r>
      <w:r>
        <w:rPr>
          <w:rFonts w:asciiTheme="minorHAnsi" w:hAnsiTheme="minorHAnsi"/>
          <w:sz w:val="20"/>
          <w:szCs w:val="20"/>
        </w:rPr>
        <w:t>a které subjekty, v jejichž prospěch byla dotace vyplacena</w:t>
      </w:r>
      <w:r w:rsidR="00F345F0">
        <w:rPr>
          <w:rFonts w:asciiTheme="minorHAnsi" w:hAnsiTheme="minorHAnsi"/>
          <w:sz w:val="20"/>
          <w:szCs w:val="20"/>
        </w:rPr>
        <w:t xml:space="preserve"> (byly uvedeny jako příjemci na rozhodnutí)</w:t>
      </w:r>
      <w:r>
        <w:rPr>
          <w:rFonts w:asciiTheme="minorHAnsi" w:hAnsiTheme="minorHAnsi"/>
          <w:sz w:val="20"/>
          <w:szCs w:val="20"/>
        </w:rPr>
        <w:t>, vrátil</w:t>
      </w:r>
      <w:r w:rsidR="00460783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kraji do termínu finančního vypořádání (postup zůstává </w:t>
      </w:r>
      <w:r w:rsidR="00C13292">
        <w:rPr>
          <w:rFonts w:asciiTheme="minorHAnsi" w:hAnsiTheme="minorHAnsi"/>
          <w:sz w:val="20"/>
          <w:szCs w:val="20"/>
        </w:rPr>
        <w:t>shodný, jako v předchozích letech</w:t>
      </w:r>
      <w:r>
        <w:rPr>
          <w:rFonts w:asciiTheme="minorHAnsi" w:hAnsiTheme="minorHAnsi"/>
          <w:sz w:val="20"/>
          <w:szCs w:val="20"/>
        </w:rPr>
        <w:t>).</w:t>
      </w:r>
    </w:p>
    <w:p w14:paraId="5B115AFF" w14:textId="77777777" w:rsidR="00F345F0" w:rsidRDefault="00F345F0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</w:p>
    <w:p w14:paraId="5F404C45" w14:textId="7D724588" w:rsidR="0040027F" w:rsidRPr="0040027F" w:rsidRDefault="0040027F" w:rsidP="0040027F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40027F">
        <w:rPr>
          <w:rFonts w:asciiTheme="minorHAnsi" w:hAnsiTheme="minorHAnsi"/>
          <w:b/>
          <w:bCs/>
          <w:sz w:val="20"/>
          <w:szCs w:val="20"/>
        </w:rPr>
        <w:t>Další informace</w:t>
      </w:r>
    </w:p>
    <w:p w14:paraId="43A9FDB0" w14:textId="57E998EA" w:rsidR="007D2CB9" w:rsidRPr="0040027F" w:rsidRDefault="007D2CB9" w:rsidP="0040027F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 w:rsidRPr="0040027F">
        <w:rPr>
          <w:rFonts w:asciiTheme="minorHAnsi" w:hAnsiTheme="minorHAnsi"/>
          <w:sz w:val="20"/>
          <w:szCs w:val="20"/>
        </w:rPr>
        <w:t>Za rok 202</w:t>
      </w:r>
      <w:r w:rsidR="00F971DC" w:rsidRPr="0040027F">
        <w:rPr>
          <w:rFonts w:asciiTheme="minorHAnsi" w:hAnsiTheme="minorHAnsi"/>
          <w:sz w:val="20"/>
          <w:szCs w:val="20"/>
        </w:rPr>
        <w:t>3,</w:t>
      </w:r>
      <w:r w:rsidRPr="0040027F">
        <w:rPr>
          <w:rFonts w:asciiTheme="minorHAnsi" w:hAnsiTheme="minorHAnsi"/>
          <w:sz w:val="20"/>
          <w:szCs w:val="20"/>
        </w:rPr>
        <w:t xml:space="preserve"> jsou předmětem finančního vypořádání též dotace na ukončené akce programového financování evidované v rámci </w:t>
      </w:r>
      <w:r w:rsidRPr="0040027F">
        <w:rPr>
          <w:rFonts w:asciiTheme="minorHAnsi" w:hAnsiTheme="minorHAnsi"/>
          <w:b/>
          <w:sz w:val="20"/>
          <w:szCs w:val="20"/>
        </w:rPr>
        <w:t>EDS/SMVS</w:t>
      </w:r>
      <w:r w:rsidR="00F971DC" w:rsidRPr="0040027F">
        <w:rPr>
          <w:rFonts w:asciiTheme="minorHAnsi" w:hAnsiTheme="minorHAnsi"/>
          <w:b/>
          <w:sz w:val="20"/>
          <w:szCs w:val="20"/>
        </w:rPr>
        <w:t>, byly-li finanční prostředky zaslány prostřednictvím kraje,</w:t>
      </w:r>
      <w:r w:rsidRPr="0040027F">
        <w:rPr>
          <w:rFonts w:asciiTheme="minorHAnsi" w:hAnsiTheme="minorHAnsi"/>
          <w:b/>
          <w:sz w:val="20"/>
          <w:szCs w:val="20"/>
        </w:rPr>
        <w:t xml:space="preserve"> a ukončené projekty OP</w:t>
      </w:r>
      <w:r w:rsidR="00B9767A">
        <w:rPr>
          <w:rFonts w:asciiTheme="minorHAnsi" w:hAnsiTheme="minorHAnsi"/>
          <w:b/>
          <w:sz w:val="20"/>
          <w:szCs w:val="20"/>
        </w:rPr>
        <w:t> </w:t>
      </w:r>
      <w:r w:rsidRPr="0040027F">
        <w:rPr>
          <w:rFonts w:asciiTheme="minorHAnsi" w:hAnsiTheme="minorHAnsi"/>
          <w:b/>
          <w:sz w:val="20"/>
          <w:szCs w:val="20"/>
        </w:rPr>
        <w:t>VVV. O ukončení akcí a projektů rozhoduje poskytovatel.</w:t>
      </w:r>
      <w:r w:rsidR="0048274C" w:rsidRPr="0040027F">
        <w:rPr>
          <w:rFonts w:asciiTheme="minorHAnsi" w:hAnsiTheme="minorHAnsi"/>
          <w:b/>
          <w:sz w:val="20"/>
          <w:szCs w:val="20"/>
        </w:rPr>
        <w:t xml:space="preserve"> Předmětem finančního vypořádání za rok 202</w:t>
      </w:r>
      <w:r w:rsidR="00F971DC" w:rsidRPr="0040027F">
        <w:rPr>
          <w:rFonts w:asciiTheme="minorHAnsi" w:hAnsiTheme="minorHAnsi"/>
          <w:b/>
          <w:sz w:val="20"/>
          <w:szCs w:val="20"/>
        </w:rPr>
        <w:t>3</w:t>
      </w:r>
      <w:r w:rsidR="0048274C" w:rsidRPr="0040027F">
        <w:rPr>
          <w:rFonts w:asciiTheme="minorHAnsi" w:hAnsiTheme="minorHAnsi"/>
          <w:b/>
          <w:sz w:val="20"/>
          <w:szCs w:val="20"/>
        </w:rPr>
        <w:t xml:space="preserve"> nejsou žádné projekty OP JAK a dotace vyplacené v rámci Národního plánu obnovy na Podporu škol s nadprůměrným zastoupením sociálně znevýhodněných žáků (ÚZ 33093).</w:t>
      </w:r>
    </w:p>
    <w:p w14:paraId="6B761FC7" w14:textId="6BF6E1D7" w:rsidR="007D2CB9" w:rsidRDefault="007D2CB9" w:rsidP="007D2CB9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Konkrétní akce programového financování a projekty OP VVV, které za rok 202</w:t>
      </w:r>
      <w:r w:rsidR="00F971DC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 podléhají finančnímu vypořádání, budou sděleny každému jednotlivému kraji dopisem adresovaným ředitelce/vedoucí/vedoucímu odboru školství nejpozději v </w:t>
      </w:r>
      <w:r w:rsidR="00E24A59">
        <w:rPr>
          <w:rFonts w:asciiTheme="minorHAnsi" w:hAnsiTheme="minorHAnsi"/>
          <w:sz w:val="20"/>
          <w:szCs w:val="20"/>
        </w:rPr>
        <w:t>druhém</w:t>
      </w:r>
      <w:r>
        <w:rPr>
          <w:rFonts w:asciiTheme="minorHAnsi" w:hAnsiTheme="minorHAnsi"/>
          <w:sz w:val="20"/>
          <w:szCs w:val="20"/>
        </w:rPr>
        <w:t xml:space="preserve"> lednovém týdnu. Předběžné seznamy projektů a akcí určených k FV za rok 202</w:t>
      </w:r>
      <w:r w:rsidR="00E24A59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 je možné si vyžádat na adrese: </w:t>
      </w:r>
      <w:r w:rsidRPr="00231D57">
        <w:rPr>
          <w:rFonts w:asciiTheme="minorHAnsi" w:hAnsiTheme="minorHAnsi"/>
          <w:sz w:val="20"/>
          <w:szCs w:val="20"/>
        </w:rPr>
        <w:t>financni_vyporadani@msmt.cz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2DAE0324" w14:textId="1362F230" w:rsidR="007D2CB9" w:rsidRDefault="007D2CB9" w:rsidP="007D2CB9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Pr="00EB0370">
        <w:rPr>
          <w:rFonts w:asciiTheme="minorHAnsi" w:hAnsiTheme="minorHAnsi"/>
          <w:b/>
          <w:sz w:val="20"/>
          <w:szCs w:val="20"/>
        </w:rPr>
        <w:t xml:space="preserve">otace </w:t>
      </w:r>
      <w:r w:rsidR="0048274C">
        <w:rPr>
          <w:rFonts w:asciiTheme="minorHAnsi" w:hAnsiTheme="minorHAnsi"/>
          <w:b/>
          <w:sz w:val="20"/>
          <w:szCs w:val="20"/>
        </w:rPr>
        <w:t>vyplácené v rámci Národního plánu obnovy</w:t>
      </w:r>
      <w:r w:rsidRPr="00EB0370">
        <w:rPr>
          <w:rFonts w:asciiTheme="minorHAnsi" w:hAnsiTheme="minorHAnsi"/>
          <w:b/>
          <w:sz w:val="20"/>
          <w:szCs w:val="20"/>
        </w:rPr>
        <w:t xml:space="preserve"> </w:t>
      </w:r>
      <w:r w:rsidR="0048274C">
        <w:rPr>
          <w:rFonts w:asciiTheme="minorHAnsi" w:hAnsiTheme="minorHAnsi"/>
          <w:b/>
          <w:sz w:val="20"/>
          <w:szCs w:val="20"/>
        </w:rPr>
        <w:t xml:space="preserve">evidované pod </w:t>
      </w:r>
      <w:r w:rsidRPr="00EB0370">
        <w:rPr>
          <w:rFonts w:asciiTheme="minorHAnsi" w:hAnsiTheme="minorHAnsi"/>
          <w:b/>
          <w:sz w:val="20"/>
          <w:szCs w:val="20"/>
        </w:rPr>
        <w:t>ÚZ 3308</w:t>
      </w:r>
      <w:r w:rsidR="0048274C">
        <w:rPr>
          <w:rFonts w:asciiTheme="minorHAnsi" w:hAnsiTheme="minorHAnsi"/>
          <w:b/>
          <w:sz w:val="20"/>
          <w:szCs w:val="20"/>
        </w:rPr>
        <w:t>6, 33087 a 33088</w:t>
      </w:r>
      <w:r w:rsidRPr="00EB0370">
        <w:rPr>
          <w:rFonts w:asciiTheme="minorHAnsi" w:hAnsiTheme="minorHAnsi"/>
          <w:b/>
          <w:sz w:val="20"/>
          <w:szCs w:val="20"/>
        </w:rPr>
        <w:t xml:space="preserve"> se uvádí v tabulce 3</w:t>
      </w:r>
      <w:r>
        <w:rPr>
          <w:rFonts w:asciiTheme="minorHAnsi" w:hAnsiTheme="minorHAnsi"/>
          <w:b/>
          <w:sz w:val="20"/>
          <w:szCs w:val="20"/>
        </w:rPr>
        <w:t xml:space="preserve">, část </w:t>
      </w:r>
      <w:r w:rsidRPr="00EB0370">
        <w:rPr>
          <w:rFonts w:asciiTheme="minorHAnsi" w:hAnsiTheme="minorHAnsi"/>
          <w:b/>
          <w:sz w:val="20"/>
          <w:szCs w:val="20"/>
        </w:rPr>
        <w:t>B</w:t>
      </w:r>
      <w:r w:rsidR="0048274C">
        <w:rPr>
          <w:rFonts w:asciiTheme="minorHAnsi" w:hAnsiTheme="minorHAnsi"/>
          <w:b/>
          <w:sz w:val="20"/>
          <w:szCs w:val="20"/>
        </w:rPr>
        <w:t xml:space="preserve">. </w:t>
      </w:r>
    </w:p>
    <w:p w14:paraId="07BB3AA6" w14:textId="317B6532" w:rsidR="00C43209" w:rsidRDefault="007D2CB9" w:rsidP="007D2CB9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Údaje o finančním vypořádání dotací </w:t>
      </w:r>
      <w:r w:rsidR="00E24A59">
        <w:rPr>
          <w:rFonts w:asciiTheme="minorHAnsi" w:hAnsiTheme="minorHAnsi"/>
          <w:b/>
          <w:sz w:val="20"/>
          <w:szCs w:val="20"/>
        </w:rPr>
        <w:t>zašlete</w:t>
      </w:r>
      <w:r>
        <w:rPr>
          <w:rFonts w:asciiTheme="minorHAnsi" w:hAnsiTheme="minorHAnsi"/>
          <w:b/>
          <w:sz w:val="20"/>
          <w:szCs w:val="20"/>
        </w:rPr>
        <w:t xml:space="preserve">, prosím, </w:t>
      </w:r>
      <w:r w:rsidR="00E24A59">
        <w:rPr>
          <w:rFonts w:asciiTheme="minorHAnsi" w:hAnsiTheme="minorHAnsi"/>
          <w:b/>
          <w:sz w:val="20"/>
          <w:szCs w:val="20"/>
        </w:rPr>
        <w:t>v excelovém souboru</w:t>
      </w:r>
      <w:r>
        <w:rPr>
          <w:rFonts w:asciiTheme="minorHAnsi" w:hAnsiTheme="minorHAnsi"/>
          <w:b/>
          <w:sz w:val="20"/>
          <w:szCs w:val="20"/>
        </w:rPr>
        <w:t xml:space="preserve"> na e-mailovou adresu financni_vyporadani@msmt.cz a datovou schránkou spolu s komentářem zaměřeným výhradně na vratky na adresu odboru 11 – hlavního účetního a svodného výkaznictví.</w:t>
      </w:r>
    </w:p>
    <w:p w14:paraId="65E5EDA7" w14:textId="77777777" w:rsidR="00C43209" w:rsidRDefault="00C43209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4C5991E" w14:textId="5C23B599" w:rsidR="007D2CB9" w:rsidRPr="0040027F" w:rsidRDefault="007D2CB9" w:rsidP="0040027F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40027F">
        <w:rPr>
          <w:rFonts w:asciiTheme="minorHAnsi" w:hAnsiTheme="minorHAnsi"/>
          <w:sz w:val="20"/>
          <w:szCs w:val="20"/>
        </w:rPr>
        <w:lastRenderedPageBreak/>
        <w:t xml:space="preserve">V termínu do </w:t>
      </w:r>
      <w:r w:rsidRPr="0040027F">
        <w:rPr>
          <w:rFonts w:asciiTheme="minorHAnsi" w:hAnsiTheme="minorHAnsi"/>
          <w:b/>
          <w:sz w:val="20"/>
          <w:szCs w:val="20"/>
        </w:rPr>
        <w:t>15. února 202</w:t>
      </w:r>
      <w:r w:rsidR="00E24A59" w:rsidRPr="0040027F">
        <w:rPr>
          <w:rFonts w:asciiTheme="minorHAnsi" w:hAnsiTheme="minorHAnsi"/>
          <w:b/>
          <w:sz w:val="20"/>
          <w:szCs w:val="20"/>
        </w:rPr>
        <w:t>4</w:t>
      </w:r>
      <w:r w:rsidRPr="0040027F">
        <w:rPr>
          <w:rFonts w:asciiTheme="minorHAnsi" w:hAnsiTheme="minorHAnsi"/>
          <w:sz w:val="20"/>
          <w:szCs w:val="20"/>
        </w:rPr>
        <w:t xml:space="preserve"> na </w:t>
      </w:r>
      <w:r w:rsidR="0048274C" w:rsidRPr="0040027F">
        <w:rPr>
          <w:rFonts w:asciiTheme="minorHAnsi" w:hAnsiTheme="minorHAnsi"/>
          <w:sz w:val="20"/>
          <w:szCs w:val="20"/>
        </w:rPr>
        <w:t>formulářích</w:t>
      </w:r>
      <w:r w:rsidRPr="0040027F">
        <w:rPr>
          <w:rFonts w:asciiTheme="minorHAnsi" w:hAnsiTheme="minorHAnsi"/>
          <w:sz w:val="20"/>
          <w:szCs w:val="20"/>
        </w:rPr>
        <w:t>:</w:t>
      </w:r>
    </w:p>
    <w:p w14:paraId="1B8FF130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14:paraId="7C247761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14:paraId="1E04C63E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14:paraId="3835F1B2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mechanismů,</w:t>
      </w:r>
    </w:p>
    <w:p w14:paraId="088603D9" w14:textId="1798E59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3C </w:t>
      </w:r>
      <w:r>
        <w:rPr>
          <w:rFonts w:asciiTheme="minorHAnsi" w:hAnsiTheme="minorHAnsi"/>
          <w:sz w:val="20"/>
          <w:szCs w:val="20"/>
        </w:rPr>
        <w:t xml:space="preserve">Vratky z průtokových dotací vypořádaných v tabulce </w:t>
      </w:r>
      <w:r w:rsidR="008E6E6E">
        <w:rPr>
          <w:rFonts w:asciiTheme="minorHAnsi" w:hAnsiTheme="minorHAnsi"/>
          <w:sz w:val="20"/>
          <w:szCs w:val="20"/>
        </w:rPr>
        <w:t xml:space="preserve">č. </w:t>
      </w:r>
      <w:r>
        <w:rPr>
          <w:rFonts w:asciiTheme="minorHAnsi" w:hAnsiTheme="minorHAnsi"/>
          <w:sz w:val="20"/>
          <w:szCs w:val="20"/>
        </w:rPr>
        <w:t>3</w:t>
      </w:r>
      <w:r w:rsidR="008E6E6E">
        <w:rPr>
          <w:rFonts w:asciiTheme="minorHAnsi" w:hAnsiTheme="minorHAnsi"/>
          <w:sz w:val="20"/>
          <w:szCs w:val="20"/>
        </w:rPr>
        <w:t xml:space="preserve"> Část </w:t>
      </w:r>
      <w:r>
        <w:rPr>
          <w:rFonts w:asciiTheme="minorHAnsi" w:hAnsiTheme="minorHAnsi"/>
          <w:sz w:val="20"/>
          <w:szCs w:val="20"/>
        </w:rPr>
        <w:t>A rozepsané dle jednotlivých příjemců.</w:t>
      </w:r>
    </w:p>
    <w:p w14:paraId="50285B0F" w14:textId="77777777" w:rsidR="00B9767A" w:rsidRDefault="00B9767A" w:rsidP="00B9767A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3D </w:t>
      </w:r>
      <w:r>
        <w:rPr>
          <w:rFonts w:asciiTheme="minorHAnsi" w:hAnsiTheme="minorHAnsi"/>
          <w:sz w:val="20"/>
          <w:szCs w:val="20"/>
        </w:rPr>
        <w:t xml:space="preserve">Vratky z průtokových dotací vypořádaných v tabulce </w:t>
      </w:r>
      <w:proofErr w:type="gramStart"/>
      <w:r>
        <w:rPr>
          <w:rFonts w:asciiTheme="minorHAnsi" w:hAnsiTheme="minorHAnsi"/>
          <w:sz w:val="20"/>
          <w:szCs w:val="20"/>
        </w:rPr>
        <w:t>3B</w:t>
      </w:r>
      <w:proofErr w:type="gramEnd"/>
      <w:r>
        <w:rPr>
          <w:rFonts w:asciiTheme="minorHAnsi" w:hAnsiTheme="minorHAnsi"/>
          <w:sz w:val="20"/>
          <w:szCs w:val="20"/>
        </w:rPr>
        <w:t xml:space="preserve"> rozepsané dle jednotlivých příjemců (pouze prostředky vyplacené v rámci Národního plánu obnovy)</w:t>
      </w:r>
    </w:p>
    <w:p w14:paraId="66DFBE15" w14:textId="77777777" w:rsidR="00B9767A" w:rsidRDefault="00B9767A" w:rsidP="008E6E6E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B9767A">
        <w:rPr>
          <w:rFonts w:asciiTheme="minorHAnsi" w:hAnsiTheme="minorHAnsi"/>
          <w:sz w:val="20"/>
          <w:szCs w:val="20"/>
        </w:rPr>
        <w:t xml:space="preserve">Tabulky </w:t>
      </w:r>
      <w:proofErr w:type="gramStart"/>
      <w:r w:rsidRPr="00B9767A">
        <w:rPr>
          <w:rFonts w:asciiTheme="minorHAnsi" w:hAnsiTheme="minorHAnsi"/>
          <w:sz w:val="20"/>
          <w:szCs w:val="20"/>
        </w:rPr>
        <w:t>3C</w:t>
      </w:r>
      <w:proofErr w:type="gramEnd"/>
      <w:r w:rsidRPr="00B9767A">
        <w:rPr>
          <w:rFonts w:asciiTheme="minorHAnsi" w:hAnsiTheme="minorHAnsi"/>
          <w:sz w:val="20"/>
          <w:szCs w:val="20"/>
        </w:rPr>
        <w:t xml:space="preserve"> a 3D jsou zařazeny vzhledem k tomu, že pro potřeby Pomocných analytických přehledů (PAP) je nutné evidovat jednotlivé partnery v případech, kdy jsou u některého z účelových znaků průtokových dotací generovány vratky na účet cizích prostředků (depozitní účet) a dále z evidenčních důvodů. </w:t>
      </w:r>
    </w:p>
    <w:p w14:paraId="66F34DE4" w14:textId="5004E55B" w:rsidR="007D2CB9" w:rsidRDefault="007D2CB9" w:rsidP="008E6E6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>15. února 202</w:t>
      </w:r>
      <w:r w:rsidR="00E24A59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  <w:r w:rsidR="008E6E6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6015-821001/0710 vratky účelově nepoužitých dotací.</w:t>
      </w:r>
      <w:r w:rsidR="00E24A59">
        <w:rPr>
          <w:rFonts w:asciiTheme="minorHAnsi" w:hAnsiTheme="minorHAnsi"/>
          <w:sz w:val="20"/>
          <w:szCs w:val="20"/>
        </w:rPr>
        <w:t xml:space="preserve"> </w:t>
      </w:r>
    </w:p>
    <w:p w14:paraId="1376C465" w14:textId="5F079200" w:rsidR="00E24A59" w:rsidRDefault="00E24A5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Vratky z dotací </w:t>
      </w:r>
      <w:r w:rsidRPr="00E24A59">
        <w:rPr>
          <w:rFonts w:asciiTheme="minorHAnsi" w:hAnsiTheme="minorHAnsi"/>
          <w:sz w:val="20"/>
          <w:szCs w:val="20"/>
        </w:rPr>
        <w:t>poskytnut</w:t>
      </w:r>
      <w:r w:rsidR="006172F0">
        <w:rPr>
          <w:rFonts w:asciiTheme="minorHAnsi" w:hAnsiTheme="minorHAnsi"/>
          <w:sz w:val="20"/>
          <w:szCs w:val="20"/>
        </w:rPr>
        <w:t>ých</w:t>
      </w:r>
      <w:r w:rsidRPr="00E24A59">
        <w:rPr>
          <w:rFonts w:asciiTheme="minorHAnsi" w:hAnsiTheme="minorHAnsi"/>
          <w:sz w:val="20"/>
          <w:szCs w:val="20"/>
        </w:rPr>
        <w:t xml:space="preserve"> podle §</w:t>
      </w:r>
      <w:r w:rsidR="008E6E6E">
        <w:rPr>
          <w:rFonts w:asciiTheme="minorHAnsi" w:hAnsiTheme="minorHAnsi"/>
          <w:sz w:val="20"/>
          <w:szCs w:val="20"/>
        </w:rPr>
        <w:t xml:space="preserve"> </w:t>
      </w:r>
      <w:r w:rsidRPr="00E24A59">
        <w:rPr>
          <w:rFonts w:asciiTheme="minorHAnsi" w:hAnsiTheme="minorHAnsi"/>
          <w:sz w:val="20"/>
          <w:szCs w:val="20"/>
        </w:rPr>
        <w:t xml:space="preserve">161 </w:t>
      </w:r>
      <w:r w:rsidR="00FA66DF">
        <w:rPr>
          <w:rFonts w:asciiTheme="minorHAnsi" w:hAnsiTheme="minorHAnsi"/>
          <w:sz w:val="20"/>
          <w:szCs w:val="20"/>
        </w:rPr>
        <w:t>a §</w:t>
      </w:r>
      <w:r w:rsidR="008E6E6E">
        <w:rPr>
          <w:rFonts w:asciiTheme="minorHAnsi" w:hAnsiTheme="minorHAnsi"/>
          <w:sz w:val="20"/>
          <w:szCs w:val="20"/>
        </w:rPr>
        <w:t xml:space="preserve"> </w:t>
      </w:r>
      <w:r w:rsidR="00FA66DF">
        <w:rPr>
          <w:rFonts w:asciiTheme="minorHAnsi" w:hAnsiTheme="minorHAnsi"/>
          <w:sz w:val="20"/>
          <w:szCs w:val="20"/>
        </w:rPr>
        <w:t xml:space="preserve">162 </w:t>
      </w:r>
      <w:r w:rsidRPr="00E24A59">
        <w:rPr>
          <w:rFonts w:asciiTheme="minorHAnsi" w:hAnsiTheme="minorHAnsi"/>
          <w:sz w:val="20"/>
          <w:szCs w:val="20"/>
        </w:rPr>
        <w:t>zákona č. 561/2004 Sb., o předškolním, základním, středním, vyšším odborném a jiném vzdělávání (školský zákon), ve znění pozdějších předpisů</w:t>
      </w:r>
      <w:r>
        <w:rPr>
          <w:rFonts w:asciiTheme="minorHAnsi" w:hAnsiTheme="minorHAnsi"/>
          <w:sz w:val="20"/>
          <w:szCs w:val="20"/>
        </w:rPr>
        <w:t xml:space="preserve"> vrácené</w:t>
      </w:r>
      <w:r w:rsidR="00FA66DF">
        <w:rPr>
          <w:rFonts w:asciiTheme="minorHAnsi" w:hAnsiTheme="minorHAnsi"/>
          <w:sz w:val="20"/>
          <w:szCs w:val="20"/>
        </w:rPr>
        <w:t xml:space="preserve"> na účty ÚSC</w:t>
      </w:r>
      <w:r>
        <w:rPr>
          <w:rFonts w:asciiTheme="minorHAnsi" w:hAnsiTheme="minorHAnsi"/>
          <w:sz w:val="20"/>
          <w:szCs w:val="20"/>
        </w:rPr>
        <w:t xml:space="preserve"> po 1.1.2024 jednotlivými školami/zařízeními se odvádí na </w:t>
      </w:r>
      <w:r w:rsidRPr="00E24A59">
        <w:rPr>
          <w:rFonts w:asciiTheme="minorHAnsi" w:hAnsiTheme="minorHAnsi"/>
          <w:b/>
          <w:bCs/>
          <w:sz w:val="20"/>
          <w:szCs w:val="20"/>
        </w:rPr>
        <w:t xml:space="preserve">příjmový účet ministerstva 19-821001/0710, a to vždy </w:t>
      </w:r>
      <w:r w:rsidR="00FA66DF">
        <w:rPr>
          <w:rFonts w:asciiTheme="minorHAnsi" w:hAnsiTheme="minorHAnsi"/>
          <w:b/>
          <w:bCs/>
          <w:sz w:val="20"/>
          <w:szCs w:val="20"/>
        </w:rPr>
        <w:t>v termínu stanoveném v rozhodnutí (</w:t>
      </w:r>
      <w:r w:rsidRPr="00E24A59">
        <w:rPr>
          <w:rFonts w:asciiTheme="minorHAnsi" w:hAnsiTheme="minorHAnsi"/>
          <w:b/>
          <w:bCs/>
          <w:sz w:val="20"/>
          <w:szCs w:val="20"/>
        </w:rPr>
        <w:t>do 50 dnů od připsání vratky na účet kraje</w:t>
      </w:r>
      <w:r w:rsidR="00FA66DF">
        <w:rPr>
          <w:rFonts w:asciiTheme="minorHAnsi" w:hAnsiTheme="minorHAnsi"/>
          <w:b/>
          <w:bCs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. </w:t>
      </w:r>
      <w:r w:rsidR="00B9767A">
        <w:rPr>
          <w:rFonts w:asciiTheme="minorHAnsi" w:hAnsiTheme="minorHAnsi"/>
          <w:sz w:val="20"/>
          <w:szCs w:val="20"/>
        </w:rPr>
        <w:t xml:space="preserve">Zároveň s převodem zašlete </w:t>
      </w:r>
      <w:r w:rsidR="00B9767A" w:rsidRPr="00B9767A">
        <w:rPr>
          <w:rFonts w:asciiTheme="minorHAnsi" w:hAnsiTheme="minorHAnsi"/>
          <w:sz w:val="20"/>
          <w:szCs w:val="20"/>
        </w:rPr>
        <w:t xml:space="preserve">  </w:t>
      </w:r>
      <w:r w:rsidR="00B9767A">
        <w:rPr>
          <w:rFonts w:asciiTheme="minorHAnsi" w:hAnsiTheme="minorHAnsi"/>
          <w:sz w:val="20"/>
          <w:szCs w:val="20"/>
        </w:rPr>
        <w:t xml:space="preserve"> na</w:t>
      </w:r>
      <w:r w:rsidR="00B9767A" w:rsidRPr="00B9767A">
        <w:rPr>
          <w:rFonts w:asciiTheme="minorHAnsi" w:hAnsiTheme="minorHAnsi"/>
          <w:sz w:val="20"/>
          <w:szCs w:val="20"/>
        </w:rPr>
        <w:t xml:space="preserve"> e-mailovou adresu: </w:t>
      </w:r>
      <w:hyperlink r:id="rId7" w:history="1">
        <w:r w:rsidR="00B9767A" w:rsidRPr="003E6EFD">
          <w:rPr>
            <w:rStyle w:val="Hypertextovodkaz"/>
            <w:rFonts w:asciiTheme="minorHAnsi" w:hAnsiTheme="minorHAnsi"/>
            <w:sz w:val="20"/>
            <w:szCs w:val="20"/>
          </w:rPr>
          <w:t>aviza@msmt.cz</w:t>
        </w:r>
      </w:hyperlink>
      <w:r w:rsidR="00B9767A">
        <w:rPr>
          <w:rFonts w:asciiTheme="minorHAnsi" w:hAnsiTheme="minorHAnsi"/>
          <w:sz w:val="20"/>
          <w:szCs w:val="20"/>
        </w:rPr>
        <w:t xml:space="preserve"> </w:t>
      </w:r>
      <w:r w:rsidR="00B9767A" w:rsidRPr="00B9767A">
        <w:rPr>
          <w:rFonts w:asciiTheme="minorHAnsi" w:hAnsiTheme="minorHAnsi"/>
          <w:b/>
          <w:bCs/>
          <w:sz w:val="20"/>
          <w:szCs w:val="20"/>
        </w:rPr>
        <w:t>avízo, jehož nedílnou součástí bude rozpis vratek na jednotlivé příjemce dotac</w:t>
      </w:r>
      <w:r w:rsidR="00E56437">
        <w:rPr>
          <w:rFonts w:asciiTheme="minorHAnsi" w:hAnsiTheme="minorHAnsi"/>
          <w:b/>
          <w:bCs/>
          <w:sz w:val="20"/>
          <w:szCs w:val="20"/>
        </w:rPr>
        <w:t>e</w:t>
      </w:r>
      <w:r w:rsidR="00B9767A">
        <w:rPr>
          <w:rFonts w:asciiTheme="minorHAnsi" w:hAnsiTheme="minorHAnsi"/>
          <w:sz w:val="20"/>
          <w:szCs w:val="20"/>
        </w:rPr>
        <w:t xml:space="preserve"> (možno použít opět tabulku </w:t>
      </w:r>
      <w:proofErr w:type="gramStart"/>
      <w:r w:rsidR="00B9767A">
        <w:rPr>
          <w:rFonts w:asciiTheme="minorHAnsi" w:hAnsiTheme="minorHAnsi"/>
          <w:sz w:val="20"/>
          <w:szCs w:val="20"/>
        </w:rPr>
        <w:t>3D</w:t>
      </w:r>
      <w:proofErr w:type="gramEnd"/>
      <w:r w:rsidR="00B9767A">
        <w:rPr>
          <w:rFonts w:asciiTheme="minorHAnsi" w:hAnsiTheme="minorHAnsi"/>
          <w:sz w:val="20"/>
          <w:szCs w:val="20"/>
        </w:rPr>
        <w:t xml:space="preserve"> finančního vypořádání nebo libovolné avízo obsahující minimálně údaje uváděné v tabulce 3D). A</w:t>
      </w:r>
      <w:r w:rsidR="00FA66DF">
        <w:rPr>
          <w:rFonts w:asciiTheme="minorHAnsi" w:hAnsiTheme="minorHAnsi"/>
          <w:sz w:val="20"/>
          <w:szCs w:val="20"/>
        </w:rPr>
        <w:t xml:space="preserve">lespoň </w:t>
      </w:r>
      <w:r w:rsidR="00FA66DF">
        <w:rPr>
          <w:rFonts w:ascii="Calibri" w:hAnsi="Calibri"/>
          <w:sz w:val="20"/>
          <w:szCs w:val="20"/>
        </w:rPr>
        <w:t xml:space="preserve">za první 2 měsíce roku 2024 zasílejte prosím vratky </w:t>
      </w:r>
      <w:r w:rsidR="008E6E6E">
        <w:rPr>
          <w:rFonts w:ascii="Calibri" w:hAnsi="Calibri"/>
          <w:sz w:val="20"/>
          <w:szCs w:val="20"/>
        </w:rPr>
        <w:t>souhrnně – vždy</w:t>
      </w:r>
      <w:r w:rsidR="00FA66DF">
        <w:rPr>
          <w:rFonts w:ascii="Calibri" w:hAnsi="Calibri"/>
          <w:sz w:val="20"/>
          <w:szCs w:val="20"/>
        </w:rPr>
        <w:t xml:space="preserve"> podle účelového znaku za určitý časový úsek tak, aby nebyl</w:t>
      </w:r>
      <w:r w:rsidR="00C43209">
        <w:rPr>
          <w:rFonts w:ascii="Calibri" w:hAnsi="Calibri"/>
          <w:sz w:val="20"/>
          <w:szCs w:val="20"/>
        </w:rPr>
        <w:t>a</w:t>
      </w:r>
      <w:r w:rsidR="00FA66DF">
        <w:rPr>
          <w:rFonts w:ascii="Calibri" w:hAnsi="Calibri"/>
          <w:sz w:val="20"/>
          <w:szCs w:val="20"/>
        </w:rPr>
        <w:t xml:space="preserve"> porušen</w:t>
      </w:r>
      <w:r w:rsidR="00C43209">
        <w:rPr>
          <w:rFonts w:ascii="Calibri" w:hAnsi="Calibri"/>
          <w:sz w:val="20"/>
          <w:szCs w:val="20"/>
        </w:rPr>
        <w:t>a</w:t>
      </w:r>
      <w:r w:rsidR="00FA66DF">
        <w:rPr>
          <w:rFonts w:ascii="Calibri" w:hAnsi="Calibri"/>
          <w:sz w:val="20"/>
          <w:szCs w:val="20"/>
        </w:rPr>
        <w:t xml:space="preserve"> </w:t>
      </w:r>
      <w:r w:rsidR="00C43209">
        <w:rPr>
          <w:rFonts w:ascii="Calibri" w:hAnsi="Calibri"/>
          <w:sz w:val="20"/>
          <w:szCs w:val="20"/>
        </w:rPr>
        <w:t xml:space="preserve">výše uvedená </w:t>
      </w:r>
      <w:r w:rsidR="00FA66DF">
        <w:rPr>
          <w:rFonts w:ascii="Calibri" w:hAnsi="Calibri"/>
          <w:sz w:val="20"/>
          <w:szCs w:val="20"/>
        </w:rPr>
        <w:t xml:space="preserve">50denní </w:t>
      </w:r>
      <w:r w:rsidR="00C43209">
        <w:rPr>
          <w:rFonts w:ascii="Calibri" w:hAnsi="Calibri"/>
          <w:sz w:val="20"/>
          <w:szCs w:val="20"/>
        </w:rPr>
        <w:t>lhůta</w:t>
      </w:r>
      <w:r w:rsidR="00FA66DF">
        <w:rPr>
          <w:rFonts w:ascii="Calibri" w:hAnsi="Calibri"/>
          <w:sz w:val="20"/>
          <w:szCs w:val="20"/>
        </w:rPr>
        <w:t>. Jako vhodné se jeví například zaslat vratky přijaté za období 1.1. – 31.1.202</w:t>
      </w:r>
      <w:r w:rsidR="0040027F">
        <w:rPr>
          <w:rFonts w:ascii="Calibri" w:hAnsi="Calibri"/>
          <w:sz w:val="20"/>
          <w:szCs w:val="20"/>
        </w:rPr>
        <w:t>4</w:t>
      </w:r>
      <w:r w:rsidR="00FA66DF">
        <w:rPr>
          <w:rFonts w:ascii="Calibri" w:hAnsi="Calibri"/>
          <w:sz w:val="20"/>
          <w:szCs w:val="20"/>
        </w:rPr>
        <w:t xml:space="preserve"> nejpozději do </w:t>
      </w:r>
      <w:r w:rsidR="0040027F">
        <w:rPr>
          <w:rFonts w:ascii="Calibri" w:hAnsi="Calibri"/>
          <w:sz w:val="20"/>
          <w:szCs w:val="20"/>
        </w:rPr>
        <w:t>16</w:t>
      </w:r>
      <w:r w:rsidR="00FA66DF">
        <w:rPr>
          <w:rFonts w:ascii="Calibri" w:hAnsi="Calibri"/>
          <w:sz w:val="20"/>
          <w:szCs w:val="20"/>
        </w:rPr>
        <w:t>.2.202</w:t>
      </w:r>
      <w:r w:rsidR="0040027F">
        <w:rPr>
          <w:rFonts w:ascii="Calibri" w:hAnsi="Calibri"/>
          <w:sz w:val="20"/>
          <w:szCs w:val="20"/>
        </w:rPr>
        <w:t>4</w:t>
      </w:r>
      <w:r w:rsidR="00FA66DF">
        <w:rPr>
          <w:rFonts w:ascii="Calibri" w:hAnsi="Calibri"/>
          <w:sz w:val="20"/>
          <w:szCs w:val="20"/>
        </w:rPr>
        <w:t xml:space="preserve"> a následně vratky přijaté za období 1.2.-29.2.202</w:t>
      </w:r>
      <w:r w:rsidR="0040027F">
        <w:rPr>
          <w:rFonts w:ascii="Calibri" w:hAnsi="Calibri"/>
          <w:sz w:val="20"/>
          <w:szCs w:val="20"/>
        </w:rPr>
        <w:t>4</w:t>
      </w:r>
      <w:r w:rsidR="00FA66DF">
        <w:rPr>
          <w:rFonts w:ascii="Calibri" w:hAnsi="Calibri"/>
          <w:sz w:val="20"/>
          <w:szCs w:val="20"/>
        </w:rPr>
        <w:t xml:space="preserve"> nejpozději do 20.3.202</w:t>
      </w:r>
      <w:r w:rsidR="0040027F">
        <w:rPr>
          <w:rFonts w:ascii="Calibri" w:hAnsi="Calibri"/>
          <w:sz w:val="20"/>
          <w:szCs w:val="20"/>
        </w:rPr>
        <w:t>4</w:t>
      </w:r>
      <w:r w:rsidR="00B9767A">
        <w:rPr>
          <w:rFonts w:ascii="Calibri" w:hAnsi="Calibri"/>
          <w:sz w:val="20"/>
          <w:szCs w:val="20"/>
        </w:rPr>
        <w:t xml:space="preserve"> (termíny jsou pouze ilustrativním příkladem; každý kraj si je přizpůsobí svým možnostem, rozhodné je dodržení výše uvedené 50denní lhůty). </w:t>
      </w:r>
    </w:p>
    <w:p w14:paraId="1F001FFD" w14:textId="77777777" w:rsidR="007D2CB9" w:rsidRDefault="007D2CB9" w:rsidP="007D2CB9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14:paraId="62D7DF8F" w14:textId="0D59DF7E" w:rsidR="007D2CB9" w:rsidRDefault="007D2CB9" w:rsidP="0040027F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25. února 202</w:t>
      </w:r>
      <w:r w:rsidR="00E24A59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 na </w:t>
      </w:r>
      <w:r w:rsidR="0048274C">
        <w:rPr>
          <w:rFonts w:asciiTheme="minorHAnsi" w:hAnsiTheme="minorHAnsi"/>
          <w:sz w:val="20"/>
          <w:szCs w:val="20"/>
        </w:rPr>
        <w:t>formulářích</w:t>
      </w:r>
      <w:r>
        <w:rPr>
          <w:rFonts w:asciiTheme="minorHAnsi" w:hAnsiTheme="minorHAnsi"/>
          <w:sz w:val="20"/>
          <w:szCs w:val="20"/>
        </w:rPr>
        <w:t>:</w:t>
      </w:r>
    </w:p>
    <w:p w14:paraId="0EA86910" w14:textId="09639CE3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</w:t>
      </w:r>
      <w:r w:rsidR="004827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prostřednictvím kraje nebo hlavního města Prahy (§§ 12-15 vyhlášky č. 367/2015 Sb.):</w:t>
      </w:r>
    </w:p>
    <w:p w14:paraId="6DD344CE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14:paraId="7AC08A24" w14:textId="45B07630" w:rsidR="00E56437" w:rsidRPr="008E6E6E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</w:t>
      </w:r>
      <w:r w:rsidR="00725503">
        <w:rPr>
          <w:rFonts w:asciiTheme="minorHAnsi" w:hAnsiTheme="minorHAnsi"/>
          <w:sz w:val="20"/>
          <w:szCs w:val="20"/>
        </w:rPr>
        <w:t>.</w:t>
      </w:r>
      <w:r w:rsidR="00E56437">
        <w:rPr>
          <w:rFonts w:asciiTheme="minorHAnsi" w:hAnsiTheme="minorHAnsi"/>
          <w:sz w:val="20"/>
          <w:szCs w:val="20"/>
        </w:rPr>
        <w:t xml:space="preserve"> V případě, že byly finanční prostředky vyplacené pod ÚZ 33063/33982 sledovány zároveň v EDS/SMVS, využijte k finančnímu vypořádání řádek s předvyplněným programem 133810, v opačném případě, vyplňte finanční vypořádání na řádky bez tohoto kódu.</w:t>
      </w:r>
    </w:p>
    <w:p w14:paraId="6AD11389" w14:textId="7EAD1E2A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B2CE8">
        <w:rPr>
          <w:rFonts w:asciiTheme="minorHAnsi" w:hAnsiTheme="minorHAnsi"/>
          <w:b/>
          <w:sz w:val="20"/>
          <w:szCs w:val="20"/>
        </w:rPr>
        <w:t xml:space="preserve">Tabulka č. 8 Část B podrobná – jednotlivé projekty </w:t>
      </w:r>
    </w:p>
    <w:p w14:paraId="71E7648E" w14:textId="38A50466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AB1353">
        <w:rPr>
          <w:rFonts w:asciiTheme="minorHAnsi" w:hAnsiTheme="minorHAnsi"/>
          <w:sz w:val="20"/>
          <w:szCs w:val="20"/>
        </w:rPr>
        <w:t xml:space="preserve">Tato </w:t>
      </w:r>
      <w:r w:rsidRPr="00AD1C3E">
        <w:rPr>
          <w:rFonts w:asciiTheme="minorHAnsi" w:hAnsiTheme="minorHAnsi"/>
          <w:sz w:val="20"/>
          <w:szCs w:val="20"/>
        </w:rPr>
        <w:t>podrobná tabulka, do které se uvádí finanční vypořádání za každý jednotlivý projekt OP VVV a</w:t>
      </w:r>
      <w:r w:rsidRPr="00AB1353">
        <w:rPr>
          <w:rFonts w:asciiTheme="minorHAnsi" w:hAnsiTheme="minorHAnsi"/>
          <w:sz w:val="20"/>
          <w:szCs w:val="20"/>
        </w:rPr>
        <w:t> </w:t>
      </w:r>
      <w:r w:rsidRPr="00AD1C3E">
        <w:rPr>
          <w:rFonts w:asciiTheme="minorHAnsi" w:hAnsiTheme="minorHAnsi"/>
          <w:sz w:val="20"/>
          <w:szCs w:val="20"/>
        </w:rPr>
        <w:t>jednotlivou akci EDS/SMVS je zařazena vzhledem ke skutečnosti, že je</w:t>
      </w:r>
      <w:r>
        <w:rPr>
          <w:rFonts w:asciiTheme="minorHAnsi" w:hAnsiTheme="minorHAnsi"/>
          <w:b/>
          <w:sz w:val="20"/>
          <w:szCs w:val="20"/>
        </w:rPr>
        <w:t xml:space="preserve"> za rok 202</w:t>
      </w:r>
      <w:r w:rsidR="00C43209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b/>
          <w:sz w:val="20"/>
          <w:szCs w:val="20"/>
        </w:rPr>
        <w:t xml:space="preserve"> finančně vypořádáváno velké množství projektů OP VVV. Registrační číslo projektu OP VVV či akce EDS se uvádí do sloupce a. </w:t>
      </w:r>
      <w:r w:rsidRPr="003B2CE8">
        <w:rPr>
          <w:rFonts w:asciiTheme="minorHAnsi" w:hAnsiTheme="minorHAnsi"/>
          <w:sz w:val="20"/>
          <w:szCs w:val="20"/>
        </w:rPr>
        <w:t xml:space="preserve">Tato tabulka výrazně usnadní kontrolu správnosti vykázaných údajů a umožní rychlou identifikaci chybějících či nesprávně vykázaných projektů či akcí. </w:t>
      </w:r>
    </w:p>
    <w:p w14:paraId="55098A1B" w14:textId="6632035F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8C </w:t>
      </w:r>
      <w:r>
        <w:rPr>
          <w:rFonts w:asciiTheme="minorHAnsi" w:hAnsiTheme="minorHAnsi"/>
          <w:sz w:val="20"/>
          <w:szCs w:val="20"/>
        </w:rPr>
        <w:t xml:space="preserve">Vratky z průtokových dotací vypořádaných v tabulce </w:t>
      </w:r>
      <w:r w:rsidR="008E6E6E">
        <w:rPr>
          <w:rFonts w:asciiTheme="minorHAnsi" w:hAnsiTheme="minorHAnsi"/>
          <w:sz w:val="20"/>
          <w:szCs w:val="20"/>
        </w:rPr>
        <w:t>č.</w:t>
      </w:r>
      <w:r>
        <w:rPr>
          <w:rFonts w:asciiTheme="minorHAnsi" w:hAnsiTheme="minorHAnsi"/>
          <w:sz w:val="20"/>
          <w:szCs w:val="20"/>
        </w:rPr>
        <w:t>8</w:t>
      </w:r>
      <w:r w:rsidR="008E6E6E">
        <w:rPr>
          <w:rFonts w:asciiTheme="minorHAnsi" w:hAnsiTheme="minorHAnsi"/>
          <w:sz w:val="20"/>
          <w:szCs w:val="20"/>
        </w:rPr>
        <w:t xml:space="preserve"> Část </w:t>
      </w:r>
      <w:r>
        <w:rPr>
          <w:rFonts w:asciiTheme="minorHAnsi" w:hAnsiTheme="minorHAnsi"/>
          <w:sz w:val="20"/>
          <w:szCs w:val="20"/>
        </w:rPr>
        <w:t>A rozepsané dle jednotlivých příjemců.</w:t>
      </w:r>
    </w:p>
    <w:p w14:paraId="6A0404A6" w14:textId="77777777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Tato tabulka je zařazena vzhledem k tomu, že pro potřeby Pomocných analytických přehledů (PAP) je nutné evidovat jednotlivé partnery v případech, kdy jsou u některého z účelových znaků průtokových dotací generovány vratky na účet cizích prostředků (depozitní účet). </w:t>
      </w:r>
    </w:p>
    <w:p w14:paraId="202089BC" w14:textId="6DEB807D" w:rsidR="007D2CB9" w:rsidRDefault="007D2CB9" w:rsidP="0040027F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 xml:space="preserve">25. </w:t>
      </w:r>
      <w:r w:rsidR="008E6E6E">
        <w:rPr>
          <w:rFonts w:asciiTheme="minorHAnsi" w:hAnsiTheme="minorHAnsi"/>
          <w:b/>
          <w:sz w:val="20"/>
          <w:szCs w:val="20"/>
        </w:rPr>
        <w:t>února 2024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  <w:r w:rsidR="008E6E6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14:paraId="018E7D6E" w14:textId="77777777" w:rsidR="007D2CB9" w:rsidRDefault="007D2CB9" w:rsidP="00C43209">
      <w:pPr>
        <w:spacing w:after="120"/>
        <w:ind w:left="-425" w:firstLine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14:paraId="44A279ED" w14:textId="69F4EC80" w:rsidR="000240A7" w:rsidRPr="007D2CB9" w:rsidRDefault="007D2CB9" w:rsidP="00C43209">
      <w:pPr>
        <w:jc w:val="both"/>
      </w:pPr>
      <w:r>
        <w:rPr>
          <w:rFonts w:asciiTheme="minorHAnsi" w:hAnsiTheme="minorHAnsi"/>
          <w:sz w:val="20"/>
          <w:szCs w:val="20"/>
        </w:rPr>
        <w:t xml:space="preserve">Současně s převodem vratek dotací je nutné </w:t>
      </w:r>
      <w:bookmarkStart w:id="0" w:name="_Hlk152321343"/>
      <w:r>
        <w:rPr>
          <w:rFonts w:asciiTheme="minorHAnsi" w:hAnsiTheme="minorHAnsi"/>
          <w:sz w:val="20"/>
          <w:szCs w:val="20"/>
        </w:rPr>
        <w:t xml:space="preserve">zaslat avízo poskytovateli prostředků a odboru 11 – hlavního účetního a 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  <w:r w:rsidR="0048274C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aviza</w:t>
      </w:r>
      <w:r>
        <w:rPr>
          <w:rFonts w:asciiTheme="minorHAnsi" w:hAnsiTheme="minorHAnsi"/>
          <w:b/>
          <w:sz w:val="20"/>
          <w:szCs w:val="20"/>
          <w:lang w:val="en-US"/>
        </w:rPr>
        <w:t>@msmt.cz.</w:t>
      </w:r>
      <w:bookmarkEnd w:id="0"/>
    </w:p>
    <w:sectPr w:rsidR="000240A7" w:rsidRPr="007D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D39C" w14:textId="77777777" w:rsidR="00281A16" w:rsidRDefault="00281A16" w:rsidP="00815EF9">
      <w:r>
        <w:separator/>
      </w:r>
    </w:p>
  </w:endnote>
  <w:endnote w:type="continuationSeparator" w:id="0">
    <w:p w14:paraId="0DB9B5F5" w14:textId="77777777" w:rsidR="00281A16" w:rsidRDefault="00281A16" w:rsidP="008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0A24" w14:textId="77777777" w:rsidR="00281A16" w:rsidRDefault="00281A16" w:rsidP="00815EF9">
      <w:r>
        <w:separator/>
      </w:r>
    </w:p>
  </w:footnote>
  <w:footnote w:type="continuationSeparator" w:id="0">
    <w:p w14:paraId="760D5114" w14:textId="77777777" w:rsidR="00281A16" w:rsidRDefault="00281A16" w:rsidP="0081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602"/>
    <w:multiLevelType w:val="multilevel"/>
    <w:tmpl w:val="0B74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47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1960" w:hanging="1440"/>
      </w:pPr>
      <w:rPr>
        <w:rFonts w:hint="default"/>
      </w:rPr>
    </w:lvl>
  </w:abstractNum>
  <w:abstractNum w:abstractNumId="1" w15:restartNumberingAfterBreak="0">
    <w:nsid w:val="18330D73"/>
    <w:multiLevelType w:val="hybridMultilevel"/>
    <w:tmpl w:val="F4F055BC"/>
    <w:lvl w:ilvl="0" w:tplc="04050017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36076E08"/>
    <w:multiLevelType w:val="hybridMultilevel"/>
    <w:tmpl w:val="35603058"/>
    <w:lvl w:ilvl="0" w:tplc="04050017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DBC6CF9"/>
    <w:multiLevelType w:val="hybridMultilevel"/>
    <w:tmpl w:val="B2782D6C"/>
    <w:lvl w:ilvl="0" w:tplc="EA5C8466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190803529">
    <w:abstractNumId w:val="2"/>
  </w:num>
  <w:num w:numId="2" w16cid:durableId="1607997911">
    <w:abstractNumId w:val="3"/>
  </w:num>
  <w:num w:numId="3" w16cid:durableId="1718778387">
    <w:abstractNumId w:val="0"/>
  </w:num>
  <w:num w:numId="4" w16cid:durableId="435904613">
    <w:abstractNumId w:val="1"/>
  </w:num>
  <w:num w:numId="5" w16cid:durableId="12338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3"/>
    <w:rsid w:val="000240A7"/>
    <w:rsid w:val="00075069"/>
    <w:rsid w:val="001971C6"/>
    <w:rsid w:val="001E1B66"/>
    <w:rsid w:val="001E3DDF"/>
    <w:rsid w:val="00202779"/>
    <w:rsid w:val="002137C7"/>
    <w:rsid w:val="00231D57"/>
    <w:rsid w:val="00237981"/>
    <w:rsid w:val="00281A16"/>
    <w:rsid w:val="002D129F"/>
    <w:rsid w:val="00377FD7"/>
    <w:rsid w:val="003B2CE8"/>
    <w:rsid w:val="003F0BE7"/>
    <w:rsid w:val="0040027F"/>
    <w:rsid w:val="00460783"/>
    <w:rsid w:val="0048274C"/>
    <w:rsid w:val="00592E0F"/>
    <w:rsid w:val="006172F0"/>
    <w:rsid w:val="0068462F"/>
    <w:rsid w:val="00725503"/>
    <w:rsid w:val="00790A46"/>
    <w:rsid w:val="00794D5F"/>
    <w:rsid w:val="007D2CB9"/>
    <w:rsid w:val="00815EF9"/>
    <w:rsid w:val="008E6E6E"/>
    <w:rsid w:val="00906528"/>
    <w:rsid w:val="00933C00"/>
    <w:rsid w:val="009F2873"/>
    <w:rsid w:val="00AC1149"/>
    <w:rsid w:val="00B27B53"/>
    <w:rsid w:val="00B900D9"/>
    <w:rsid w:val="00B9767A"/>
    <w:rsid w:val="00BF383B"/>
    <w:rsid w:val="00C13292"/>
    <w:rsid w:val="00C43209"/>
    <w:rsid w:val="00C47092"/>
    <w:rsid w:val="00C5143D"/>
    <w:rsid w:val="00C7231C"/>
    <w:rsid w:val="00CA3C99"/>
    <w:rsid w:val="00CF2BBA"/>
    <w:rsid w:val="00D305F8"/>
    <w:rsid w:val="00DC0910"/>
    <w:rsid w:val="00E24A59"/>
    <w:rsid w:val="00E56437"/>
    <w:rsid w:val="00E93000"/>
    <w:rsid w:val="00EB0370"/>
    <w:rsid w:val="00F345F0"/>
    <w:rsid w:val="00F971DC"/>
    <w:rsid w:val="00FA66DF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2B2C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BB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2B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2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B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03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za@msmt.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Frnková Soňa</cp:lastModifiedBy>
  <cp:revision>2</cp:revision>
  <dcterms:created xsi:type="dcterms:W3CDTF">2023-12-01T11:39:00Z</dcterms:created>
  <dcterms:modified xsi:type="dcterms:W3CDTF">2023-12-01T11:39:00Z</dcterms:modified>
</cp:coreProperties>
</file>